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F0D8" w14:textId="1E8B5DFF" w:rsidR="00401A4C" w:rsidRDefault="00B4431B" w:rsidP="00B4431B">
      <w:pPr>
        <w:jc w:val="center"/>
        <w:rPr>
          <w:rFonts w:ascii="Tahoma" w:hAnsi="Tahoma" w:cs="Tahoma"/>
          <w:b/>
          <w:sz w:val="24"/>
          <w:u w:val="single"/>
        </w:rPr>
      </w:pPr>
      <w:r w:rsidRPr="00167802">
        <w:rPr>
          <w:rFonts w:ascii="Tahoma" w:hAnsi="Tahoma" w:cs="Tahoma"/>
          <w:b/>
          <w:noProof/>
          <w:sz w:val="24"/>
          <w:lang w:eastAsia="en-GB"/>
        </w:rPr>
        <w:drawing>
          <wp:anchor distT="0" distB="0" distL="114300" distR="114300" simplePos="0" relativeHeight="251661312" behindDoc="1" locked="0" layoutInCell="1" allowOverlap="1" wp14:anchorId="2B5DF1B2" wp14:editId="2B5DF1B3">
            <wp:simplePos x="0" y="0"/>
            <wp:positionH relativeFrom="margin">
              <wp:align>right</wp:align>
            </wp:positionH>
            <wp:positionV relativeFrom="paragraph">
              <wp:posOffset>104775</wp:posOffset>
            </wp:positionV>
            <wp:extent cx="676275" cy="695325"/>
            <wp:effectExtent l="0" t="0" r="9525" b="9525"/>
            <wp:wrapSquare wrapText="bothSides"/>
            <wp:docPr id="2" name="Picture 2" descr="N:\Templates\Logo\St Levan Logo writing colour.jpg"/>
            <wp:cNvGraphicFramePr/>
            <a:graphic xmlns:a="http://schemas.openxmlformats.org/drawingml/2006/main">
              <a:graphicData uri="http://schemas.openxmlformats.org/drawingml/2006/picture">
                <pic:pic xmlns:pic="http://schemas.openxmlformats.org/drawingml/2006/picture">
                  <pic:nvPicPr>
                    <pic:cNvPr id="2" name="Picture 2" descr="N:\Templates\Logo\St Levan Logo writing colo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A4C">
        <w:rPr>
          <w:rFonts w:ascii="Tahoma" w:hAnsi="Tahoma" w:cs="Tahoma"/>
          <w:b/>
          <w:sz w:val="24"/>
          <w:u w:val="single"/>
        </w:rPr>
        <w:t>St</w:t>
      </w:r>
      <w:r w:rsidR="008A11B4">
        <w:rPr>
          <w:rFonts w:ascii="Tahoma" w:hAnsi="Tahoma" w:cs="Tahoma"/>
          <w:b/>
          <w:sz w:val="24"/>
          <w:u w:val="single"/>
        </w:rPr>
        <w:t xml:space="preserve"> Levan Primary School Offer 202</w:t>
      </w:r>
      <w:r w:rsidR="005447E5">
        <w:rPr>
          <w:rFonts w:ascii="Tahoma" w:hAnsi="Tahoma" w:cs="Tahoma"/>
          <w:b/>
          <w:sz w:val="24"/>
          <w:u w:val="single"/>
        </w:rPr>
        <w:t>4</w:t>
      </w:r>
      <w:r w:rsidR="008A11B4">
        <w:rPr>
          <w:rFonts w:ascii="Tahoma" w:hAnsi="Tahoma" w:cs="Tahoma"/>
          <w:b/>
          <w:sz w:val="24"/>
          <w:u w:val="single"/>
        </w:rPr>
        <w:t>-202</w:t>
      </w:r>
      <w:r w:rsidR="005447E5">
        <w:rPr>
          <w:rFonts w:ascii="Tahoma" w:hAnsi="Tahoma" w:cs="Tahoma"/>
          <w:b/>
          <w:sz w:val="24"/>
          <w:u w:val="single"/>
        </w:rPr>
        <w:t>5</w:t>
      </w:r>
    </w:p>
    <w:p w14:paraId="2B5DF0D9" w14:textId="77777777" w:rsidR="00D816E6" w:rsidRPr="00401A4C" w:rsidRDefault="00D816E6" w:rsidP="00D816E6">
      <w:pPr>
        <w:jc w:val="both"/>
        <w:rPr>
          <w:rFonts w:ascii="Tahoma" w:hAnsi="Tahoma" w:cs="Tahoma"/>
        </w:rPr>
      </w:pPr>
      <w:r>
        <w:rPr>
          <w:rFonts w:ascii="Tahoma" w:hAnsi="Tahoma" w:cs="Tahoma"/>
        </w:rPr>
        <w:t>S</w:t>
      </w:r>
      <w:r w:rsidRPr="00D816E6">
        <w:rPr>
          <w:rFonts w:ascii="Tahoma" w:hAnsi="Tahoma" w:cs="Tahoma"/>
        </w:rPr>
        <w:t xml:space="preserve">chools have a duty to be accessible and inclusive for the children within their community. </w:t>
      </w:r>
      <w:r w:rsidR="00B4431B">
        <w:rPr>
          <w:rFonts w:ascii="Tahoma" w:hAnsi="Tahoma" w:cs="Tahoma"/>
        </w:rPr>
        <w:t>This document details how we meet the needs of all pupils through universal provision, as well as how pupils with SEND are supported through targeted and specialist provision. This document is updated annually.</w:t>
      </w:r>
    </w:p>
    <w:tbl>
      <w:tblPr>
        <w:tblStyle w:val="TableGrid"/>
        <w:tblW w:w="0" w:type="auto"/>
        <w:tblLook w:val="04A0" w:firstRow="1" w:lastRow="0" w:firstColumn="1" w:lastColumn="0" w:noHBand="0" w:noVBand="1"/>
      </w:tblPr>
      <w:tblGrid>
        <w:gridCol w:w="3114"/>
        <w:gridCol w:w="4252"/>
        <w:gridCol w:w="3095"/>
        <w:gridCol w:w="3487"/>
      </w:tblGrid>
      <w:tr w:rsidR="00401A4C" w14:paraId="2B5DF0EA" w14:textId="77777777" w:rsidTr="0022219F">
        <w:tc>
          <w:tcPr>
            <w:tcW w:w="3114" w:type="dxa"/>
            <w:shd w:val="clear" w:color="auto" w:fill="5CD9D6"/>
          </w:tcPr>
          <w:p w14:paraId="2B5DF0DA" w14:textId="77777777" w:rsidR="00401A4C" w:rsidRPr="0022219F" w:rsidRDefault="00401A4C" w:rsidP="00401A4C">
            <w:pPr>
              <w:jc w:val="center"/>
              <w:rPr>
                <w:rFonts w:ascii="Century Gothic" w:hAnsi="Century Gothic"/>
                <w:sz w:val="24"/>
              </w:rPr>
            </w:pPr>
            <w:r w:rsidRPr="0022219F">
              <w:rPr>
                <w:rFonts w:ascii="Century Gothic" w:hAnsi="Century Gothic"/>
                <w:sz w:val="24"/>
              </w:rPr>
              <w:t>Communication and interaction</w:t>
            </w:r>
          </w:p>
          <w:p w14:paraId="2B5DF0DB"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ASD, SLCN)</w:t>
            </w:r>
          </w:p>
          <w:p w14:paraId="2B5DF0DC"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Universal provision</w:t>
            </w:r>
          </w:p>
          <w:p w14:paraId="2B5DF0DD" w14:textId="77777777" w:rsidR="00027353" w:rsidRPr="00027353" w:rsidRDefault="00027353" w:rsidP="00401A4C">
            <w:pPr>
              <w:jc w:val="center"/>
              <w:rPr>
                <w:rFonts w:ascii="Century Gothic" w:hAnsi="Century Gothic"/>
                <w:i/>
                <w:sz w:val="32"/>
              </w:rPr>
            </w:pPr>
            <w:r w:rsidRPr="0022219F">
              <w:rPr>
                <w:rFonts w:ascii="Century Gothic" w:hAnsi="Century Gothic"/>
                <w:i/>
                <w:sz w:val="18"/>
              </w:rPr>
              <w:t>(provision for all)</w:t>
            </w:r>
          </w:p>
        </w:tc>
        <w:tc>
          <w:tcPr>
            <w:tcW w:w="4252" w:type="dxa"/>
            <w:shd w:val="clear" w:color="auto" w:fill="5CD9D6"/>
          </w:tcPr>
          <w:p w14:paraId="2B5DF0DE" w14:textId="77777777" w:rsidR="00401A4C" w:rsidRPr="0022219F" w:rsidRDefault="00401A4C" w:rsidP="00401A4C">
            <w:pPr>
              <w:jc w:val="center"/>
              <w:rPr>
                <w:rFonts w:ascii="Century Gothic" w:hAnsi="Century Gothic"/>
                <w:sz w:val="24"/>
              </w:rPr>
            </w:pPr>
            <w:r w:rsidRPr="0022219F">
              <w:rPr>
                <w:rFonts w:ascii="Century Gothic" w:hAnsi="Century Gothic"/>
                <w:sz w:val="24"/>
              </w:rPr>
              <w:t>Cognition and Learning</w:t>
            </w:r>
          </w:p>
          <w:p w14:paraId="2B5DF0DF"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Dyslexia, Dyscalculia, SpLD, MLD, SLD)</w:t>
            </w:r>
          </w:p>
          <w:p w14:paraId="2B5DF0E0"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Universal provision</w:t>
            </w:r>
          </w:p>
          <w:p w14:paraId="2B5DF0E1"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all)</w:t>
            </w:r>
          </w:p>
        </w:tc>
        <w:tc>
          <w:tcPr>
            <w:tcW w:w="3095" w:type="dxa"/>
            <w:shd w:val="clear" w:color="auto" w:fill="5CD9D6"/>
          </w:tcPr>
          <w:p w14:paraId="2B5DF0E2" w14:textId="77777777" w:rsidR="00401A4C" w:rsidRPr="0022219F" w:rsidRDefault="00401A4C" w:rsidP="00401A4C">
            <w:pPr>
              <w:jc w:val="center"/>
              <w:rPr>
                <w:rFonts w:ascii="Century Gothic" w:hAnsi="Century Gothic"/>
                <w:sz w:val="24"/>
              </w:rPr>
            </w:pPr>
            <w:r w:rsidRPr="0022219F">
              <w:rPr>
                <w:rFonts w:ascii="Century Gothic" w:hAnsi="Century Gothic"/>
                <w:sz w:val="24"/>
              </w:rPr>
              <w:t>Social, Emotional and Mental Health</w:t>
            </w:r>
          </w:p>
          <w:p w14:paraId="2B5DF0E3"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ADHD)</w:t>
            </w:r>
          </w:p>
          <w:p w14:paraId="2B5DF0E4"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Universal provision</w:t>
            </w:r>
          </w:p>
          <w:p w14:paraId="2B5DF0E5"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all)</w:t>
            </w:r>
          </w:p>
        </w:tc>
        <w:tc>
          <w:tcPr>
            <w:tcW w:w="3487" w:type="dxa"/>
            <w:shd w:val="clear" w:color="auto" w:fill="5CD9D6"/>
          </w:tcPr>
          <w:p w14:paraId="2B5DF0E6" w14:textId="77777777" w:rsidR="00401A4C" w:rsidRPr="0022219F" w:rsidRDefault="00401A4C" w:rsidP="00401A4C">
            <w:pPr>
              <w:jc w:val="center"/>
              <w:rPr>
                <w:rFonts w:ascii="Century Gothic" w:hAnsi="Century Gothic"/>
                <w:sz w:val="24"/>
              </w:rPr>
            </w:pPr>
            <w:r w:rsidRPr="0022219F">
              <w:rPr>
                <w:rFonts w:ascii="Century Gothic" w:hAnsi="Century Gothic"/>
                <w:sz w:val="24"/>
              </w:rPr>
              <w:t>Sensory and/or Physical</w:t>
            </w:r>
          </w:p>
          <w:p w14:paraId="2B5DF0E7"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visual impairment, hearing impairment, multi-sensory impairment, physical disability)</w:t>
            </w:r>
          </w:p>
          <w:p w14:paraId="2B5DF0E8"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Universal provision</w:t>
            </w:r>
          </w:p>
          <w:p w14:paraId="2B5DF0E9"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all)</w:t>
            </w:r>
          </w:p>
        </w:tc>
      </w:tr>
      <w:tr w:rsidR="00401A4C" w14:paraId="2B5DF121" w14:textId="77777777" w:rsidTr="0022219F">
        <w:tc>
          <w:tcPr>
            <w:tcW w:w="3114" w:type="dxa"/>
          </w:tcPr>
          <w:p w14:paraId="2B5DF0EB"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Flexible teaching arrangements</w:t>
            </w:r>
          </w:p>
          <w:p w14:paraId="2B5DF0EC"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Structured school and classroom routines</w:t>
            </w:r>
          </w:p>
          <w:p w14:paraId="2B5DF0ED"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Warning of change</w:t>
            </w:r>
          </w:p>
          <w:p w14:paraId="2B5DF0EE"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Differentiated curriculum delivery e.g. simplified language</w:t>
            </w:r>
          </w:p>
          <w:p w14:paraId="2B5DF0EF"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Increased visual aids/modelling etc.</w:t>
            </w:r>
          </w:p>
          <w:p w14:paraId="2B5DF0F0"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Visual timetables</w:t>
            </w:r>
          </w:p>
          <w:p w14:paraId="2B5DF0F1"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ICT programmes to support language</w:t>
            </w:r>
          </w:p>
          <w:p w14:paraId="2B5DF0F2" w14:textId="77777777" w:rsidR="00401A4C" w:rsidRPr="00401A4C" w:rsidRDefault="00401A4C" w:rsidP="00401A4C">
            <w:pPr>
              <w:numPr>
                <w:ilvl w:val="0"/>
                <w:numId w:val="2"/>
              </w:numPr>
              <w:rPr>
                <w:rFonts w:ascii="Century Gothic" w:hAnsi="Century Gothic"/>
                <w:sz w:val="18"/>
                <w:szCs w:val="18"/>
              </w:rPr>
            </w:pPr>
            <w:r>
              <w:rPr>
                <w:rFonts w:ascii="Century Gothic" w:hAnsi="Century Gothic"/>
                <w:sz w:val="18"/>
                <w:szCs w:val="18"/>
              </w:rPr>
              <w:t>Small world play and role-p</w:t>
            </w:r>
            <w:r w:rsidRPr="00401A4C">
              <w:rPr>
                <w:rFonts w:ascii="Century Gothic" w:hAnsi="Century Gothic"/>
                <w:sz w:val="18"/>
                <w:szCs w:val="18"/>
              </w:rPr>
              <w:t>lay</w:t>
            </w:r>
          </w:p>
          <w:p w14:paraId="2B5DF0F3"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Repetition/clarification of instructions</w:t>
            </w:r>
          </w:p>
          <w:p w14:paraId="2B5DF0F4" w14:textId="77777777" w:rsidR="00401A4C" w:rsidRPr="00401A4C" w:rsidRDefault="00401A4C" w:rsidP="00401A4C">
            <w:pPr>
              <w:numPr>
                <w:ilvl w:val="0"/>
                <w:numId w:val="2"/>
              </w:numPr>
              <w:rPr>
                <w:rFonts w:ascii="Century Gothic" w:hAnsi="Century Gothic"/>
                <w:sz w:val="18"/>
                <w:szCs w:val="18"/>
              </w:rPr>
            </w:pPr>
            <w:r w:rsidRPr="00401A4C">
              <w:rPr>
                <w:rFonts w:ascii="Century Gothic" w:hAnsi="Century Gothic"/>
                <w:sz w:val="18"/>
                <w:szCs w:val="18"/>
              </w:rPr>
              <w:t>Opportunities to work with younger/older pupils</w:t>
            </w:r>
          </w:p>
          <w:p w14:paraId="2B5DF0F5" w14:textId="77777777" w:rsidR="00401A4C" w:rsidRPr="00401A4C" w:rsidRDefault="00401A4C" w:rsidP="00401A4C">
            <w:pPr>
              <w:numPr>
                <w:ilvl w:val="0"/>
                <w:numId w:val="2"/>
              </w:numPr>
              <w:rPr>
                <w:rFonts w:ascii="Century Gothic" w:hAnsi="Century Gothic"/>
                <w:sz w:val="18"/>
                <w:szCs w:val="18"/>
              </w:rPr>
            </w:pPr>
            <w:r>
              <w:rPr>
                <w:rFonts w:ascii="Century Gothic" w:hAnsi="Century Gothic"/>
                <w:sz w:val="18"/>
                <w:szCs w:val="18"/>
              </w:rPr>
              <w:t>Role play situations/d</w:t>
            </w:r>
            <w:r w:rsidRPr="00401A4C">
              <w:rPr>
                <w:rFonts w:ascii="Century Gothic" w:hAnsi="Century Gothic"/>
                <w:sz w:val="18"/>
                <w:szCs w:val="18"/>
              </w:rPr>
              <w:t>rama</w:t>
            </w:r>
          </w:p>
          <w:p w14:paraId="2B5DF0F6" w14:textId="77777777" w:rsidR="00401A4C" w:rsidRPr="00401A4C" w:rsidRDefault="00401A4C" w:rsidP="00401A4C">
            <w:pPr>
              <w:numPr>
                <w:ilvl w:val="0"/>
                <w:numId w:val="2"/>
              </w:numPr>
              <w:rPr>
                <w:rFonts w:ascii="Comic Sans MS" w:hAnsi="Comic Sans MS"/>
                <w:sz w:val="18"/>
                <w:szCs w:val="18"/>
              </w:rPr>
            </w:pPr>
            <w:r>
              <w:rPr>
                <w:rFonts w:ascii="Century Gothic" w:hAnsi="Century Gothic"/>
                <w:sz w:val="18"/>
                <w:szCs w:val="18"/>
              </w:rPr>
              <w:t>‘Show and tell’/</w:t>
            </w:r>
            <w:r w:rsidRPr="00401A4C">
              <w:rPr>
                <w:rFonts w:ascii="Century Gothic" w:hAnsi="Century Gothic"/>
                <w:sz w:val="18"/>
                <w:szCs w:val="18"/>
              </w:rPr>
              <w:t>speaking opportunities</w:t>
            </w:r>
          </w:p>
        </w:tc>
        <w:tc>
          <w:tcPr>
            <w:tcW w:w="4252" w:type="dxa"/>
          </w:tcPr>
          <w:p w14:paraId="2B5DF0F7"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 xml:space="preserve">Differentiated tasks </w:t>
            </w:r>
          </w:p>
          <w:p w14:paraId="2B5DF0F8"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Differentiated delivery e.g. simplifie</w:t>
            </w:r>
            <w:r>
              <w:rPr>
                <w:rFonts w:ascii="Century Gothic" w:hAnsi="Century Gothic"/>
                <w:sz w:val="18"/>
              </w:rPr>
              <w:t>d language, slower lesson pace</w:t>
            </w:r>
          </w:p>
          <w:p w14:paraId="2B5DF0F9"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Repetition/clarification of instructions</w:t>
            </w:r>
          </w:p>
          <w:p w14:paraId="2B5DF0FA"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Differentiated output or outcome e.g. use of ICT, fewer sentences</w:t>
            </w:r>
          </w:p>
          <w:p w14:paraId="2B5DF0FB"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Increased visual aids/modelling etc.</w:t>
            </w:r>
          </w:p>
          <w:p w14:paraId="2B5DF0FC"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 xml:space="preserve">Visual timetables </w:t>
            </w:r>
          </w:p>
          <w:p w14:paraId="2B5DF0FD"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Alphabet, word and number charts, mats, banks etc.</w:t>
            </w:r>
          </w:p>
          <w:p w14:paraId="2B5DF0FE"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Use of puzzles and games</w:t>
            </w:r>
          </w:p>
          <w:p w14:paraId="2B5DF0FF"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Illustrated dictionaries</w:t>
            </w:r>
          </w:p>
          <w:p w14:paraId="2B5DF100"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Use of writing frames</w:t>
            </w:r>
          </w:p>
          <w:p w14:paraId="2B5DF101" w14:textId="77777777" w:rsidR="00B4431B"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Ensuring appropriate reading material available</w:t>
            </w:r>
          </w:p>
          <w:p w14:paraId="2B5DF102" w14:textId="77777777" w:rsidR="00B4431B" w:rsidRPr="00B4431B" w:rsidRDefault="00B4431B" w:rsidP="00B4431B">
            <w:pPr>
              <w:pStyle w:val="ListParagraph"/>
              <w:numPr>
                <w:ilvl w:val="0"/>
                <w:numId w:val="2"/>
              </w:numPr>
              <w:rPr>
                <w:rFonts w:ascii="Century Gothic" w:hAnsi="Century Gothic"/>
                <w:sz w:val="18"/>
              </w:rPr>
            </w:pPr>
            <w:r>
              <w:rPr>
                <w:rFonts w:ascii="Century Gothic" w:hAnsi="Century Gothic"/>
                <w:sz w:val="18"/>
              </w:rPr>
              <w:t>Weekly spelling lists</w:t>
            </w:r>
          </w:p>
          <w:p w14:paraId="2B5DF103" w14:textId="77777777" w:rsidR="00B4431B" w:rsidRPr="00B4431B" w:rsidRDefault="00B4431B" w:rsidP="00B4431B">
            <w:pPr>
              <w:pStyle w:val="ListParagraph"/>
              <w:numPr>
                <w:ilvl w:val="0"/>
                <w:numId w:val="2"/>
              </w:numPr>
              <w:rPr>
                <w:rFonts w:ascii="Century Gothic" w:hAnsi="Century Gothic"/>
                <w:sz w:val="18"/>
              </w:rPr>
            </w:pPr>
            <w:r>
              <w:rPr>
                <w:rFonts w:ascii="Century Gothic" w:hAnsi="Century Gothic"/>
                <w:sz w:val="18"/>
              </w:rPr>
              <w:t>Read Write Inc (RWI) phonics</w:t>
            </w:r>
          </w:p>
          <w:p w14:paraId="2B5DF104" w14:textId="77777777" w:rsid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 xml:space="preserve">Multi-sensory phonics approach e.g. </w:t>
            </w:r>
            <w:r>
              <w:rPr>
                <w:rFonts w:ascii="Century Gothic" w:hAnsi="Century Gothic"/>
                <w:sz w:val="18"/>
              </w:rPr>
              <w:t>additional actions adding to RWI</w:t>
            </w:r>
          </w:p>
          <w:p w14:paraId="2B5DF105" w14:textId="77777777" w:rsidR="00401A4C" w:rsidRPr="00B4431B" w:rsidRDefault="00B4431B" w:rsidP="00B4431B">
            <w:pPr>
              <w:pStyle w:val="ListParagraph"/>
              <w:numPr>
                <w:ilvl w:val="0"/>
                <w:numId w:val="2"/>
              </w:numPr>
              <w:rPr>
                <w:rFonts w:ascii="Century Gothic" w:hAnsi="Century Gothic"/>
                <w:sz w:val="18"/>
              </w:rPr>
            </w:pPr>
            <w:r w:rsidRPr="00B4431B">
              <w:rPr>
                <w:rFonts w:ascii="Century Gothic" w:hAnsi="Century Gothic"/>
                <w:sz w:val="18"/>
              </w:rPr>
              <w:t>Individual white board</w:t>
            </w:r>
          </w:p>
        </w:tc>
        <w:tc>
          <w:tcPr>
            <w:tcW w:w="3095" w:type="dxa"/>
          </w:tcPr>
          <w:p w14:paraId="2B5DF106" w14:textId="77777777" w:rsidR="00E26A78" w:rsidRPr="00E26A78" w:rsidRDefault="00E26A78" w:rsidP="00E26A78">
            <w:pPr>
              <w:pStyle w:val="ListParagraph"/>
              <w:numPr>
                <w:ilvl w:val="1"/>
                <w:numId w:val="2"/>
              </w:numPr>
              <w:ind w:left="720"/>
              <w:rPr>
                <w:rFonts w:ascii="Century Gothic" w:hAnsi="Century Gothic"/>
                <w:sz w:val="18"/>
              </w:rPr>
            </w:pPr>
            <w:r w:rsidRPr="00E26A78">
              <w:rPr>
                <w:rFonts w:ascii="Century Gothic" w:hAnsi="Century Gothic"/>
                <w:sz w:val="18"/>
              </w:rPr>
              <w:t>Whole school behaviour policy</w:t>
            </w:r>
          </w:p>
          <w:p w14:paraId="2B5DF107" w14:textId="77777777" w:rsidR="00E26A78" w:rsidRPr="00E26A78" w:rsidRDefault="00E26A78" w:rsidP="00E26A78">
            <w:pPr>
              <w:pStyle w:val="ListParagraph"/>
              <w:numPr>
                <w:ilvl w:val="1"/>
                <w:numId w:val="2"/>
              </w:numPr>
              <w:ind w:left="720"/>
              <w:rPr>
                <w:rFonts w:ascii="Century Gothic" w:hAnsi="Century Gothic"/>
                <w:sz w:val="18"/>
              </w:rPr>
            </w:pPr>
            <w:r w:rsidRPr="00E26A78">
              <w:rPr>
                <w:rFonts w:ascii="Century Gothic" w:hAnsi="Century Gothic"/>
                <w:sz w:val="18"/>
              </w:rPr>
              <w:t>Golden Rules</w:t>
            </w:r>
            <w:r>
              <w:rPr>
                <w:rFonts w:ascii="Century Gothic" w:hAnsi="Century Gothic"/>
                <w:sz w:val="18"/>
              </w:rPr>
              <w:t>/Jigsaw charter</w:t>
            </w:r>
          </w:p>
          <w:p w14:paraId="2B5DF108" w14:textId="77777777" w:rsidR="00E26A78" w:rsidRPr="00E26A78" w:rsidRDefault="00E26A78" w:rsidP="00E26A78">
            <w:pPr>
              <w:pStyle w:val="ListParagraph"/>
              <w:numPr>
                <w:ilvl w:val="1"/>
                <w:numId w:val="2"/>
              </w:numPr>
              <w:ind w:left="720"/>
              <w:rPr>
                <w:rFonts w:ascii="Century Gothic" w:hAnsi="Century Gothic"/>
                <w:sz w:val="18"/>
              </w:rPr>
            </w:pPr>
            <w:r w:rsidRPr="00E26A78">
              <w:rPr>
                <w:rFonts w:ascii="Century Gothic" w:hAnsi="Century Gothic"/>
                <w:sz w:val="18"/>
              </w:rPr>
              <w:t>Positive behaviour strategies</w:t>
            </w:r>
          </w:p>
          <w:p w14:paraId="2B5DF109" w14:textId="77777777" w:rsidR="00E26A78" w:rsidRDefault="00E26A78" w:rsidP="00E26A78">
            <w:pPr>
              <w:pStyle w:val="ListParagraph"/>
              <w:numPr>
                <w:ilvl w:val="1"/>
                <w:numId w:val="2"/>
              </w:numPr>
              <w:ind w:left="720"/>
              <w:rPr>
                <w:rFonts w:ascii="Century Gothic" w:hAnsi="Century Gothic"/>
                <w:sz w:val="18"/>
              </w:rPr>
            </w:pPr>
            <w:r w:rsidRPr="00E26A78">
              <w:rPr>
                <w:rFonts w:ascii="Century Gothic" w:hAnsi="Century Gothic"/>
                <w:sz w:val="18"/>
              </w:rPr>
              <w:t>Structured school and classroom routines</w:t>
            </w:r>
          </w:p>
          <w:p w14:paraId="2B5DF10A" w14:textId="77777777" w:rsidR="00E26A78" w:rsidRPr="00E26A78" w:rsidRDefault="00E26A78" w:rsidP="00E26A78">
            <w:pPr>
              <w:pStyle w:val="ListParagraph"/>
              <w:numPr>
                <w:ilvl w:val="1"/>
                <w:numId w:val="2"/>
              </w:numPr>
              <w:ind w:left="720"/>
              <w:rPr>
                <w:rFonts w:ascii="Century Gothic" w:hAnsi="Century Gothic"/>
                <w:sz w:val="18"/>
              </w:rPr>
            </w:pPr>
            <w:r w:rsidRPr="00E26A78">
              <w:rPr>
                <w:rFonts w:ascii="Century Gothic" w:hAnsi="Century Gothic"/>
                <w:sz w:val="18"/>
              </w:rPr>
              <w:t xml:space="preserve">Positive reward systems </w:t>
            </w:r>
          </w:p>
          <w:p w14:paraId="2B5DF10B"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Consistent and progressive sanction system for when rules broken</w:t>
            </w:r>
          </w:p>
          <w:p w14:paraId="2B5DF10C"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Use of puzzles and games</w:t>
            </w:r>
          </w:p>
          <w:p w14:paraId="2B5DF10D"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Involvement in after school clubs</w:t>
            </w:r>
          </w:p>
          <w:p w14:paraId="2B5DF10E"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Individual job and responsibility</w:t>
            </w:r>
          </w:p>
          <w:p w14:paraId="2B5DF10F"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Support of lunchtime supervisors at lunchtime</w:t>
            </w:r>
          </w:p>
          <w:p w14:paraId="2B5DF110" w14:textId="77777777" w:rsidR="00E26A78" w:rsidRPr="00E26A78" w:rsidRDefault="00E26A78" w:rsidP="00E26A78">
            <w:pPr>
              <w:pStyle w:val="ListParagraph"/>
              <w:numPr>
                <w:ilvl w:val="0"/>
                <w:numId w:val="5"/>
              </w:numPr>
              <w:ind w:left="720"/>
              <w:rPr>
                <w:rFonts w:ascii="Century Gothic" w:hAnsi="Century Gothic"/>
                <w:sz w:val="18"/>
              </w:rPr>
            </w:pPr>
            <w:r>
              <w:rPr>
                <w:rFonts w:ascii="Century Gothic" w:hAnsi="Century Gothic"/>
                <w:sz w:val="18"/>
              </w:rPr>
              <w:t>School dog (Pippin)</w:t>
            </w:r>
          </w:p>
          <w:p w14:paraId="2B5DF111" w14:textId="77777777" w:rsidR="00E26A78" w:rsidRPr="00E26A78" w:rsidRDefault="00E26A78" w:rsidP="00E26A78">
            <w:pPr>
              <w:pStyle w:val="ListParagraph"/>
              <w:numPr>
                <w:ilvl w:val="0"/>
                <w:numId w:val="5"/>
              </w:numPr>
              <w:ind w:left="720"/>
              <w:rPr>
                <w:rFonts w:ascii="Century Gothic" w:hAnsi="Century Gothic"/>
                <w:sz w:val="18"/>
              </w:rPr>
            </w:pPr>
            <w:r>
              <w:rPr>
                <w:rFonts w:ascii="Century Gothic" w:hAnsi="Century Gothic"/>
                <w:sz w:val="18"/>
              </w:rPr>
              <w:t>Jigsaw PSHE curriculum</w:t>
            </w:r>
          </w:p>
          <w:p w14:paraId="2B5DF112" w14:textId="77777777" w:rsidR="00E26A78"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Playground friends and buddies available</w:t>
            </w:r>
          </w:p>
          <w:p w14:paraId="2B5DF113" w14:textId="77777777" w:rsidR="00401A4C" w:rsidRPr="00E26A78" w:rsidRDefault="00E26A78" w:rsidP="00E26A78">
            <w:pPr>
              <w:pStyle w:val="ListParagraph"/>
              <w:numPr>
                <w:ilvl w:val="0"/>
                <w:numId w:val="5"/>
              </w:numPr>
              <w:ind w:left="720"/>
              <w:rPr>
                <w:rFonts w:ascii="Century Gothic" w:hAnsi="Century Gothic"/>
                <w:sz w:val="18"/>
              </w:rPr>
            </w:pPr>
            <w:r w:rsidRPr="00E26A78">
              <w:rPr>
                <w:rFonts w:ascii="Century Gothic" w:hAnsi="Century Gothic"/>
                <w:sz w:val="18"/>
              </w:rPr>
              <w:t>Visual timetables</w:t>
            </w:r>
          </w:p>
        </w:tc>
        <w:tc>
          <w:tcPr>
            <w:tcW w:w="3487" w:type="dxa"/>
          </w:tcPr>
          <w:p w14:paraId="2B5DF114" w14:textId="77777777" w:rsidR="000D5FF5" w:rsidRPr="000D5FF5" w:rsidRDefault="000D5FF5" w:rsidP="000D5FF5">
            <w:pPr>
              <w:pStyle w:val="ListParagraph"/>
              <w:numPr>
                <w:ilvl w:val="0"/>
                <w:numId w:val="9"/>
              </w:numPr>
              <w:rPr>
                <w:rFonts w:ascii="Century Gothic" w:hAnsi="Century Gothic"/>
                <w:sz w:val="18"/>
              </w:rPr>
            </w:pPr>
            <w:r w:rsidRPr="000D5FF5">
              <w:rPr>
                <w:rFonts w:ascii="Century Gothic" w:hAnsi="Century Gothic"/>
                <w:sz w:val="18"/>
              </w:rPr>
              <w:t>Handwriting/fine motor skill programme</w:t>
            </w:r>
          </w:p>
          <w:p w14:paraId="2B5DF115" w14:textId="77777777" w:rsidR="000D5FF5" w:rsidRPr="000D5FF5" w:rsidRDefault="000D5FF5" w:rsidP="000D5FF5">
            <w:pPr>
              <w:pStyle w:val="ListParagraph"/>
              <w:numPr>
                <w:ilvl w:val="0"/>
                <w:numId w:val="8"/>
              </w:numPr>
              <w:rPr>
                <w:rFonts w:ascii="Century Gothic" w:hAnsi="Century Gothic"/>
                <w:sz w:val="18"/>
              </w:rPr>
            </w:pPr>
            <w:r w:rsidRPr="000D5FF5">
              <w:rPr>
                <w:rFonts w:ascii="Century Gothic" w:hAnsi="Century Gothic"/>
                <w:sz w:val="18"/>
              </w:rPr>
              <w:t>Specialist resources – pencil grips, triangular pencils, variety of types of scissors</w:t>
            </w:r>
          </w:p>
          <w:p w14:paraId="2B5DF116" w14:textId="77777777" w:rsidR="000D5FF5" w:rsidRPr="000D5FF5" w:rsidRDefault="000D5FF5" w:rsidP="000D5FF5">
            <w:pPr>
              <w:pStyle w:val="ListParagraph"/>
              <w:numPr>
                <w:ilvl w:val="0"/>
                <w:numId w:val="7"/>
              </w:numPr>
              <w:rPr>
                <w:rFonts w:ascii="Century Gothic" w:hAnsi="Century Gothic"/>
                <w:sz w:val="18"/>
              </w:rPr>
            </w:pPr>
            <w:r w:rsidRPr="000D5FF5">
              <w:rPr>
                <w:rFonts w:ascii="Century Gothic" w:hAnsi="Century Gothic"/>
                <w:sz w:val="18"/>
              </w:rPr>
              <w:t>Multi-sensory equipment</w:t>
            </w:r>
          </w:p>
          <w:p w14:paraId="2B5DF117"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Construction</w:t>
            </w:r>
          </w:p>
          <w:p w14:paraId="2B5DF118" w14:textId="77777777" w:rsidR="000D5FF5" w:rsidRDefault="000D5FF5" w:rsidP="000D5FF5">
            <w:pPr>
              <w:pStyle w:val="ListParagraph"/>
              <w:numPr>
                <w:ilvl w:val="0"/>
                <w:numId w:val="6"/>
              </w:numPr>
              <w:rPr>
                <w:rFonts w:ascii="Century Gothic" w:hAnsi="Century Gothic"/>
                <w:sz w:val="18"/>
              </w:rPr>
            </w:pPr>
            <w:r>
              <w:rPr>
                <w:rFonts w:ascii="Century Gothic" w:hAnsi="Century Gothic"/>
                <w:sz w:val="18"/>
              </w:rPr>
              <w:t>Tools and m</w:t>
            </w:r>
            <w:r w:rsidRPr="000D5FF5">
              <w:rPr>
                <w:rFonts w:ascii="Century Gothic" w:hAnsi="Century Gothic"/>
                <w:sz w:val="18"/>
              </w:rPr>
              <w:t>aterials e.g. brushes/pencils, collage</w:t>
            </w:r>
          </w:p>
          <w:p w14:paraId="2B5DF119" w14:textId="07D887A0" w:rsidR="000D5FF5" w:rsidRDefault="000D5FF5" w:rsidP="000D5FF5">
            <w:pPr>
              <w:pStyle w:val="ListParagraph"/>
              <w:numPr>
                <w:ilvl w:val="0"/>
                <w:numId w:val="6"/>
              </w:numPr>
              <w:rPr>
                <w:rFonts w:ascii="Century Gothic" w:hAnsi="Century Gothic"/>
                <w:sz w:val="18"/>
              </w:rPr>
            </w:pPr>
            <w:r>
              <w:rPr>
                <w:rFonts w:ascii="Century Gothic" w:hAnsi="Century Gothic"/>
                <w:sz w:val="18"/>
              </w:rPr>
              <w:t xml:space="preserve">Sensory equipment e.g. </w:t>
            </w:r>
            <w:r w:rsidR="00EF2446">
              <w:rPr>
                <w:rFonts w:ascii="Century Gothic" w:hAnsi="Century Gothic"/>
                <w:sz w:val="18"/>
              </w:rPr>
              <w:t>monkey noodle fiddle toys,</w:t>
            </w:r>
            <w:r>
              <w:rPr>
                <w:rFonts w:ascii="Century Gothic" w:hAnsi="Century Gothic"/>
                <w:sz w:val="18"/>
              </w:rPr>
              <w:t xml:space="preserve"> ear defenders</w:t>
            </w:r>
          </w:p>
          <w:p w14:paraId="2B5DF11A" w14:textId="77777777" w:rsidR="000D5FF5" w:rsidRPr="000D5FF5" w:rsidRDefault="000D5FF5" w:rsidP="000D5FF5">
            <w:pPr>
              <w:pStyle w:val="ListParagraph"/>
              <w:numPr>
                <w:ilvl w:val="0"/>
                <w:numId w:val="6"/>
              </w:numPr>
              <w:rPr>
                <w:rFonts w:ascii="Century Gothic" w:hAnsi="Century Gothic"/>
                <w:sz w:val="18"/>
              </w:rPr>
            </w:pPr>
            <w:r>
              <w:rPr>
                <w:rFonts w:ascii="Century Gothic" w:hAnsi="Century Gothic"/>
                <w:sz w:val="18"/>
              </w:rPr>
              <w:t>Sensory breaks (e.g. swing, wheelie board)</w:t>
            </w:r>
          </w:p>
          <w:p w14:paraId="2B5DF11B"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Brain gym exercises</w:t>
            </w:r>
          </w:p>
          <w:p w14:paraId="2B5DF11C"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Sand and water play</w:t>
            </w:r>
          </w:p>
          <w:p w14:paraId="2B5DF11D"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Provision of left handed equipment</w:t>
            </w:r>
          </w:p>
          <w:p w14:paraId="2B5DF11E"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Written signs for class labels in classes</w:t>
            </w:r>
          </w:p>
          <w:p w14:paraId="2B5DF11F" w14:textId="77777777" w:rsid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Seating arrangements (r-handed, l-handed etc.)</w:t>
            </w:r>
          </w:p>
          <w:p w14:paraId="2B5DF120" w14:textId="77777777" w:rsidR="000D5FF5" w:rsidRPr="000D5FF5" w:rsidRDefault="000D5FF5" w:rsidP="000D5FF5">
            <w:pPr>
              <w:pStyle w:val="ListParagraph"/>
              <w:numPr>
                <w:ilvl w:val="0"/>
                <w:numId w:val="6"/>
              </w:numPr>
              <w:rPr>
                <w:rFonts w:ascii="Century Gothic" w:hAnsi="Century Gothic"/>
                <w:sz w:val="18"/>
              </w:rPr>
            </w:pPr>
            <w:r w:rsidRPr="000D5FF5">
              <w:rPr>
                <w:rFonts w:ascii="Century Gothic" w:hAnsi="Century Gothic"/>
                <w:sz w:val="18"/>
              </w:rPr>
              <w:t>Flexible seating arrangements</w:t>
            </w:r>
          </w:p>
        </w:tc>
      </w:tr>
      <w:tr w:rsidR="00401A4C" w14:paraId="2B5DF132" w14:textId="77777777" w:rsidTr="0022219F">
        <w:tc>
          <w:tcPr>
            <w:tcW w:w="3114" w:type="dxa"/>
            <w:shd w:val="clear" w:color="auto" w:fill="5CD9D6"/>
          </w:tcPr>
          <w:p w14:paraId="2B5DF122" w14:textId="77777777" w:rsidR="00401A4C" w:rsidRPr="0022219F" w:rsidRDefault="00401A4C" w:rsidP="00401A4C">
            <w:pPr>
              <w:jc w:val="center"/>
              <w:rPr>
                <w:rFonts w:ascii="Century Gothic" w:hAnsi="Century Gothic"/>
                <w:sz w:val="24"/>
              </w:rPr>
            </w:pPr>
            <w:r w:rsidRPr="0022219F">
              <w:rPr>
                <w:rFonts w:ascii="Century Gothic" w:hAnsi="Century Gothic"/>
                <w:sz w:val="24"/>
              </w:rPr>
              <w:lastRenderedPageBreak/>
              <w:t>Communication and interaction</w:t>
            </w:r>
          </w:p>
          <w:p w14:paraId="2B5DF123"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ASD, SLCN)</w:t>
            </w:r>
          </w:p>
          <w:p w14:paraId="2B5DF124"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Targeted provision</w:t>
            </w:r>
          </w:p>
          <w:p w14:paraId="2B5DF125"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needs that are additional and different)</w:t>
            </w:r>
          </w:p>
        </w:tc>
        <w:tc>
          <w:tcPr>
            <w:tcW w:w="4252" w:type="dxa"/>
            <w:shd w:val="clear" w:color="auto" w:fill="5CD9D6"/>
          </w:tcPr>
          <w:p w14:paraId="2B5DF126" w14:textId="77777777" w:rsidR="00401A4C" w:rsidRPr="0022219F" w:rsidRDefault="00401A4C" w:rsidP="00401A4C">
            <w:pPr>
              <w:jc w:val="center"/>
              <w:rPr>
                <w:rFonts w:ascii="Century Gothic" w:hAnsi="Century Gothic"/>
                <w:sz w:val="24"/>
              </w:rPr>
            </w:pPr>
            <w:r w:rsidRPr="0022219F">
              <w:rPr>
                <w:rFonts w:ascii="Century Gothic" w:hAnsi="Century Gothic"/>
                <w:sz w:val="24"/>
              </w:rPr>
              <w:t>Cognition and Learning</w:t>
            </w:r>
          </w:p>
          <w:p w14:paraId="2B5DF127"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Dyslexia, Dyscalculia, SpLD, MLD, SLD)</w:t>
            </w:r>
          </w:p>
          <w:p w14:paraId="2B5DF128"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Targeted provision</w:t>
            </w:r>
          </w:p>
          <w:p w14:paraId="2B5DF129"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needs that are additional and different)</w:t>
            </w:r>
          </w:p>
        </w:tc>
        <w:tc>
          <w:tcPr>
            <w:tcW w:w="3095" w:type="dxa"/>
            <w:shd w:val="clear" w:color="auto" w:fill="5CD9D6"/>
          </w:tcPr>
          <w:p w14:paraId="2B5DF12A" w14:textId="77777777" w:rsidR="00401A4C" w:rsidRPr="0022219F" w:rsidRDefault="00401A4C" w:rsidP="00401A4C">
            <w:pPr>
              <w:jc w:val="center"/>
              <w:rPr>
                <w:rFonts w:ascii="Century Gothic" w:hAnsi="Century Gothic"/>
                <w:sz w:val="24"/>
              </w:rPr>
            </w:pPr>
            <w:r w:rsidRPr="0022219F">
              <w:rPr>
                <w:rFonts w:ascii="Century Gothic" w:hAnsi="Century Gothic"/>
                <w:sz w:val="24"/>
              </w:rPr>
              <w:t>Social, Emotional and Mental Health</w:t>
            </w:r>
          </w:p>
          <w:p w14:paraId="2B5DF12B"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ADHD)</w:t>
            </w:r>
          </w:p>
          <w:p w14:paraId="2B5DF12C"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Targeted provision</w:t>
            </w:r>
          </w:p>
          <w:p w14:paraId="2B5DF12D"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needs that are additional and different)</w:t>
            </w:r>
          </w:p>
        </w:tc>
        <w:tc>
          <w:tcPr>
            <w:tcW w:w="3487" w:type="dxa"/>
            <w:shd w:val="clear" w:color="auto" w:fill="5CD9D6"/>
          </w:tcPr>
          <w:p w14:paraId="2B5DF12E" w14:textId="77777777" w:rsidR="00401A4C" w:rsidRPr="0022219F" w:rsidRDefault="00401A4C" w:rsidP="00401A4C">
            <w:pPr>
              <w:jc w:val="center"/>
              <w:rPr>
                <w:rFonts w:ascii="Century Gothic" w:hAnsi="Century Gothic"/>
                <w:sz w:val="24"/>
              </w:rPr>
            </w:pPr>
            <w:r w:rsidRPr="0022219F">
              <w:rPr>
                <w:rFonts w:ascii="Century Gothic" w:hAnsi="Century Gothic"/>
                <w:sz w:val="24"/>
              </w:rPr>
              <w:t>Sensory and/or Physical</w:t>
            </w:r>
          </w:p>
          <w:p w14:paraId="2B5DF12F"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visual impairment, hearing impairment, multi-sensory impairment, physical disability)</w:t>
            </w:r>
          </w:p>
          <w:p w14:paraId="2B5DF130"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Targeted provision</w:t>
            </w:r>
          </w:p>
          <w:p w14:paraId="2B5DF131"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needs that are additional and different)</w:t>
            </w:r>
          </w:p>
        </w:tc>
      </w:tr>
      <w:tr w:rsidR="00401A4C" w14:paraId="2B5DF155" w14:textId="77777777" w:rsidTr="0022219F">
        <w:tc>
          <w:tcPr>
            <w:tcW w:w="3114" w:type="dxa"/>
          </w:tcPr>
          <w:p w14:paraId="2B5DF133"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Speech and Language support groups</w:t>
            </w:r>
          </w:p>
          <w:p w14:paraId="2B5DF134"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Individual </w:t>
            </w:r>
            <w:r w:rsidR="0022219F">
              <w:rPr>
                <w:rFonts w:ascii="Century Gothic" w:hAnsi="Century Gothic"/>
                <w:sz w:val="18"/>
              </w:rPr>
              <w:t>Support Plan (ISP</w:t>
            </w:r>
            <w:r>
              <w:rPr>
                <w:rFonts w:ascii="Century Gothic" w:hAnsi="Century Gothic"/>
                <w:sz w:val="18"/>
              </w:rPr>
              <w:t>)</w:t>
            </w:r>
          </w:p>
          <w:p w14:paraId="2B5DF135"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Modelling of good</w:t>
            </w:r>
            <w:r>
              <w:rPr>
                <w:rFonts w:ascii="Century Gothic" w:hAnsi="Century Gothic"/>
                <w:sz w:val="18"/>
              </w:rPr>
              <w:t xml:space="preserve"> language throughout the school</w:t>
            </w:r>
          </w:p>
          <w:p w14:paraId="2B5DF136" w14:textId="77777777" w:rsidR="00401A4C" w:rsidRDefault="0067213D" w:rsidP="0067213D">
            <w:pPr>
              <w:pStyle w:val="ListParagraph"/>
              <w:numPr>
                <w:ilvl w:val="0"/>
                <w:numId w:val="6"/>
              </w:numPr>
              <w:rPr>
                <w:rFonts w:ascii="Century Gothic" w:hAnsi="Century Gothic"/>
                <w:sz w:val="18"/>
              </w:rPr>
            </w:pPr>
            <w:r w:rsidRPr="0067213D">
              <w:rPr>
                <w:rFonts w:ascii="Century Gothic" w:hAnsi="Century Gothic"/>
                <w:sz w:val="18"/>
              </w:rPr>
              <w:t>1:1 Speech and Language sessions</w:t>
            </w:r>
            <w:r>
              <w:rPr>
                <w:rFonts w:ascii="Century Gothic" w:hAnsi="Century Gothic"/>
                <w:sz w:val="18"/>
              </w:rPr>
              <w:t xml:space="preserve"> (Elklan Language Builders)</w:t>
            </w:r>
          </w:p>
          <w:p w14:paraId="2B5DF137" w14:textId="77777777" w:rsidR="0067213D" w:rsidRDefault="0067213D" w:rsidP="0067213D">
            <w:pPr>
              <w:pStyle w:val="ListParagraph"/>
              <w:numPr>
                <w:ilvl w:val="0"/>
                <w:numId w:val="6"/>
              </w:numPr>
              <w:rPr>
                <w:rFonts w:ascii="Century Gothic" w:hAnsi="Century Gothic"/>
                <w:sz w:val="18"/>
              </w:rPr>
            </w:pPr>
            <w:r>
              <w:rPr>
                <w:rFonts w:ascii="Century Gothic" w:hAnsi="Century Gothic"/>
                <w:sz w:val="18"/>
              </w:rPr>
              <w:t>Differentiated questioning (Blank levels)</w:t>
            </w:r>
          </w:p>
          <w:p w14:paraId="2B5DF138" w14:textId="77777777" w:rsidR="0067213D" w:rsidRPr="0067213D" w:rsidRDefault="0067213D" w:rsidP="0067213D">
            <w:pPr>
              <w:pStyle w:val="ListParagraph"/>
              <w:numPr>
                <w:ilvl w:val="0"/>
                <w:numId w:val="6"/>
              </w:numPr>
              <w:rPr>
                <w:rFonts w:ascii="Century Gothic" w:hAnsi="Century Gothic"/>
                <w:sz w:val="18"/>
              </w:rPr>
            </w:pPr>
            <w:r>
              <w:rPr>
                <w:rFonts w:ascii="Century Gothic" w:hAnsi="Century Gothic"/>
                <w:sz w:val="18"/>
              </w:rPr>
              <w:t>Nuffield Early Language Intervention (NELI)</w:t>
            </w:r>
          </w:p>
        </w:tc>
        <w:tc>
          <w:tcPr>
            <w:tcW w:w="4252" w:type="dxa"/>
          </w:tcPr>
          <w:p w14:paraId="2B5DF139"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Individual </w:t>
            </w:r>
            <w:r>
              <w:rPr>
                <w:rFonts w:ascii="Century Gothic" w:hAnsi="Century Gothic"/>
                <w:sz w:val="18"/>
              </w:rPr>
              <w:t>Support Plan (ISP)</w:t>
            </w:r>
          </w:p>
          <w:p w14:paraId="2B5DF13A"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In-class TA support for </w:t>
            </w:r>
            <w:r>
              <w:rPr>
                <w:rFonts w:ascii="Century Gothic" w:hAnsi="Century Gothic"/>
                <w:sz w:val="18"/>
              </w:rPr>
              <w:t>English</w:t>
            </w:r>
            <w:r w:rsidRPr="0067213D">
              <w:rPr>
                <w:rFonts w:ascii="Century Gothic" w:hAnsi="Century Gothic"/>
                <w:sz w:val="18"/>
              </w:rPr>
              <w:t xml:space="preserve"> </w:t>
            </w:r>
          </w:p>
          <w:p w14:paraId="2B5DF13B"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I</w:t>
            </w:r>
            <w:r>
              <w:rPr>
                <w:rFonts w:ascii="Century Gothic" w:hAnsi="Century Gothic"/>
                <w:sz w:val="18"/>
              </w:rPr>
              <w:t>n-class TA support for Maths</w:t>
            </w:r>
          </w:p>
          <w:p w14:paraId="2B5DF13C"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Differentiated resources</w:t>
            </w:r>
          </w:p>
          <w:p w14:paraId="2B5DF13D" w14:textId="77777777" w:rsidR="0067213D" w:rsidRPr="0067213D" w:rsidRDefault="0067213D" w:rsidP="0067213D">
            <w:pPr>
              <w:pStyle w:val="ListParagraph"/>
              <w:numPr>
                <w:ilvl w:val="0"/>
                <w:numId w:val="6"/>
              </w:numPr>
              <w:rPr>
                <w:rFonts w:ascii="Century Gothic" w:hAnsi="Century Gothic"/>
                <w:sz w:val="18"/>
              </w:rPr>
            </w:pPr>
            <w:r>
              <w:rPr>
                <w:rFonts w:ascii="Century Gothic" w:hAnsi="Century Gothic"/>
                <w:sz w:val="18"/>
              </w:rPr>
              <w:t>Multi-sensory letter work and</w:t>
            </w:r>
            <w:r w:rsidRPr="0067213D">
              <w:rPr>
                <w:rFonts w:ascii="Century Gothic" w:hAnsi="Century Gothic"/>
                <w:sz w:val="18"/>
              </w:rPr>
              <w:t xml:space="preserve"> spelling programmes</w:t>
            </w:r>
          </w:p>
          <w:p w14:paraId="2B5DF13E" w14:textId="77777777" w:rsidR="0067213D" w:rsidRPr="0067213D" w:rsidRDefault="0067213D" w:rsidP="0067213D">
            <w:pPr>
              <w:pStyle w:val="ListParagraph"/>
              <w:numPr>
                <w:ilvl w:val="0"/>
                <w:numId w:val="6"/>
              </w:numPr>
              <w:rPr>
                <w:rFonts w:ascii="Century Gothic" w:hAnsi="Century Gothic"/>
                <w:sz w:val="18"/>
              </w:rPr>
            </w:pPr>
            <w:r>
              <w:rPr>
                <w:rFonts w:ascii="Century Gothic" w:hAnsi="Century Gothic"/>
                <w:sz w:val="18"/>
              </w:rPr>
              <w:t>Task b</w:t>
            </w:r>
            <w:r w:rsidRPr="0067213D">
              <w:rPr>
                <w:rFonts w:ascii="Century Gothic" w:hAnsi="Century Gothic"/>
                <w:sz w:val="18"/>
              </w:rPr>
              <w:t>oards</w:t>
            </w:r>
          </w:p>
          <w:p w14:paraId="2B5DF13F"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Group use of ICT programmes</w:t>
            </w:r>
          </w:p>
          <w:p w14:paraId="2B5DF140"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Small group of support for </w:t>
            </w:r>
            <w:r>
              <w:rPr>
                <w:rFonts w:ascii="Century Gothic" w:hAnsi="Century Gothic"/>
                <w:sz w:val="18"/>
              </w:rPr>
              <w:t>English outside class e.g. RWI, TRUGs</w:t>
            </w:r>
          </w:p>
          <w:p w14:paraId="2B5DF141"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Small group of support for maths outside class </w:t>
            </w:r>
          </w:p>
          <w:p w14:paraId="2B5DF142"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Support for reading comprehension, e.g. cloze procedure, comprehension exercises, word mats</w:t>
            </w:r>
          </w:p>
          <w:p w14:paraId="2B5DF143"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Phonological Awareness activities</w:t>
            </w:r>
            <w:r>
              <w:rPr>
                <w:rFonts w:ascii="Century Gothic" w:hAnsi="Century Gothic"/>
                <w:sz w:val="18"/>
              </w:rPr>
              <w:t xml:space="preserve"> (Sound Linkage)</w:t>
            </w:r>
          </w:p>
          <w:p w14:paraId="2B5DF144"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Precision Teaching</w:t>
            </w:r>
          </w:p>
          <w:p w14:paraId="2B5DF145" w14:textId="77777777" w:rsidR="00401A4C"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Pastel paper</w:t>
            </w:r>
            <w:r>
              <w:rPr>
                <w:rFonts w:ascii="Century Gothic" w:hAnsi="Century Gothic"/>
                <w:sz w:val="18"/>
              </w:rPr>
              <w:t xml:space="preserve"> and coloured overlays</w:t>
            </w:r>
          </w:p>
        </w:tc>
        <w:tc>
          <w:tcPr>
            <w:tcW w:w="3095" w:type="dxa"/>
          </w:tcPr>
          <w:p w14:paraId="2B5DF146"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 xml:space="preserve">Individual </w:t>
            </w:r>
            <w:r>
              <w:rPr>
                <w:rFonts w:ascii="Century Gothic" w:hAnsi="Century Gothic"/>
                <w:sz w:val="18"/>
              </w:rPr>
              <w:t>Support Plan (ISP)</w:t>
            </w:r>
          </w:p>
          <w:p w14:paraId="2B5DF147" w14:textId="77777777" w:rsidR="0067213D" w:rsidRPr="0067213D" w:rsidRDefault="0067213D" w:rsidP="0067213D">
            <w:pPr>
              <w:pStyle w:val="ListParagraph"/>
              <w:numPr>
                <w:ilvl w:val="0"/>
                <w:numId w:val="6"/>
              </w:numPr>
              <w:rPr>
                <w:rFonts w:ascii="Century Gothic" w:hAnsi="Century Gothic"/>
                <w:sz w:val="18"/>
              </w:rPr>
            </w:pPr>
            <w:r w:rsidRPr="0067213D">
              <w:rPr>
                <w:rFonts w:ascii="Century Gothic" w:hAnsi="Century Gothic"/>
                <w:sz w:val="18"/>
              </w:rPr>
              <w:t>Alternative lunch-time provision</w:t>
            </w:r>
          </w:p>
          <w:p w14:paraId="2B5DF148" w14:textId="77777777" w:rsidR="00401A4C" w:rsidRDefault="0067213D" w:rsidP="0067213D">
            <w:pPr>
              <w:pStyle w:val="ListParagraph"/>
              <w:numPr>
                <w:ilvl w:val="0"/>
                <w:numId w:val="6"/>
              </w:numPr>
              <w:rPr>
                <w:rFonts w:ascii="Century Gothic" w:hAnsi="Century Gothic"/>
                <w:sz w:val="18"/>
              </w:rPr>
            </w:pPr>
            <w:r w:rsidRPr="0067213D">
              <w:rPr>
                <w:rFonts w:ascii="Century Gothic" w:hAnsi="Century Gothic"/>
                <w:sz w:val="18"/>
              </w:rPr>
              <w:t>Use of buddy system</w:t>
            </w:r>
            <w:r>
              <w:rPr>
                <w:rFonts w:ascii="Century Gothic" w:hAnsi="Century Gothic"/>
                <w:sz w:val="18"/>
              </w:rPr>
              <w:t xml:space="preserve"> (adults and children)</w:t>
            </w:r>
          </w:p>
          <w:p w14:paraId="2B5DF149" w14:textId="77777777" w:rsidR="0067213D" w:rsidRDefault="0067213D" w:rsidP="0067213D">
            <w:pPr>
              <w:pStyle w:val="ListParagraph"/>
              <w:numPr>
                <w:ilvl w:val="0"/>
                <w:numId w:val="6"/>
              </w:numPr>
              <w:rPr>
                <w:rFonts w:ascii="Century Gothic" w:hAnsi="Century Gothic"/>
                <w:sz w:val="18"/>
              </w:rPr>
            </w:pPr>
            <w:r>
              <w:rPr>
                <w:rFonts w:ascii="Century Gothic" w:hAnsi="Century Gothic"/>
                <w:sz w:val="18"/>
              </w:rPr>
              <w:t>One-to-one time with Pippin</w:t>
            </w:r>
          </w:p>
          <w:p w14:paraId="2B5DF14A" w14:textId="77777777" w:rsidR="008A11B4" w:rsidRDefault="008A11B4" w:rsidP="0067213D">
            <w:pPr>
              <w:pStyle w:val="ListParagraph"/>
              <w:numPr>
                <w:ilvl w:val="0"/>
                <w:numId w:val="6"/>
              </w:numPr>
              <w:rPr>
                <w:rFonts w:ascii="Century Gothic" w:hAnsi="Century Gothic"/>
                <w:sz w:val="18"/>
              </w:rPr>
            </w:pPr>
            <w:r>
              <w:rPr>
                <w:rFonts w:ascii="Century Gothic" w:hAnsi="Century Gothic"/>
                <w:sz w:val="18"/>
              </w:rPr>
              <w:t>ELSA (Emotional Literacy Support Assistant) interventions</w:t>
            </w:r>
          </w:p>
          <w:p w14:paraId="2B5DF14B" w14:textId="77777777" w:rsidR="008A11B4" w:rsidRPr="0067213D" w:rsidRDefault="008A11B4" w:rsidP="0067213D">
            <w:pPr>
              <w:pStyle w:val="ListParagraph"/>
              <w:numPr>
                <w:ilvl w:val="0"/>
                <w:numId w:val="6"/>
              </w:numPr>
              <w:rPr>
                <w:rFonts w:ascii="Century Gothic" w:hAnsi="Century Gothic"/>
                <w:sz w:val="18"/>
              </w:rPr>
            </w:pPr>
            <w:r>
              <w:rPr>
                <w:rFonts w:ascii="Century Gothic" w:hAnsi="Century Gothic"/>
                <w:sz w:val="18"/>
              </w:rPr>
              <w:t>EMHP (Educational Mental Health Practitioner) interventions – either whole class, small group, one-to-one or support for the family</w:t>
            </w:r>
          </w:p>
        </w:tc>
        <w:tc>
          <w:tcPr>
            <w:tcW w:w="3487" w:type="dxa"/>
          </w:tcPr>
          <w:p w14:paraId="2B5DF14C" w14:textId="77777777" w:rsidR="00057DE7"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 xml:space="preserve">Individual </w:t>
            </w:r>
            <w:r w:rsidR="0022219F">
              <w:rPr>
                <w:rFonts w:ascii="Century Gothic" w:hAnsi="Century Gothic"/>
                <w:sz w:val="18"/>
              </w:rPr>
              <w:t>Support Plan (ISP)</w:t>
            </w:r>
          </w:p>
          <w:p w14:paraId="2B5DF14D" w14:textId="77777777" w:rsidR="00057DE7"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 xml:space="preserve">Fine Motor skills programme </w:t>
            </w:r>
          </w:p>
          <w:p w14:paraId="2B5DF14E" w14:textId="77777777" w:rsidR="00057DE7"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Gross Motor skills programme</w:t>
            </w:r>
          </w:p>
          <w:p w14:paraId="2B5DF14F" w14:textId="77777777" w:rsid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 xml:space="preserve">Differentiated PE </w:t>
            </w:r>
            <w:r w:rsidR="0022219F">
              <w:rPr>
                <w:rFonts w:ascii="Century Gothic" w:hAnsi="Century Gothic"/>
                <w:sz w:val="18"/>
              </w:rPr>
              <w:t>lessons</w:t>
            </w:r>
          </w:p>
          <w:p w14:paraId="2B5DF150" w14:textId="77777777" w:rsidR="0022219F" w:rsidRDefault="0022219F" w:rsidP="00057DE7">
            <w:pPr>
              <w:pStyle w:val="ListParagraph"/>
              <w:numPr>
                <w:ilvl w:val="0"/>
                <w:numId w:val="6"/>
              </w:numPr>
              <w:rPr>
                <w:rFonts w:ascii="Century Gothic" w:hAnsi="Century Gothic"/>
                <w:sz w:val="18"/>
              </w:rPr>
            </w:pPr>
            <w:r>
              <w:rPr>
                <w:rFonts w:ascii="Century Gothic" w:hAnsi="Century Gothic"/>
                <w:sz w:val="18"/>
              </w:rPr>
              <w:t>Sensory and movement breaks one-to-one e.g. swing</w:t>
            </w:r>
          </w:p>
          <w:p w14:paraId="2B5DF151" w14:textId="07F3913B" w:rsidR="0022219F" w:rsidRPr="00057DE7" w:rsidRDefault="0022219F" w:rsidP="00057DE7">
            <w:pPr>
              <w:pStyle w:val="ListParagraph"/>
              <w:numPr>
                <w:ilvl w:val="0"/>
                <w:numId w:val="6"/>
              </w:numPr>
              <w:rPr>
                <w:rFonts w:ascii="Century Gothic" w:hAnsi="Century Gothic"/>
                <w:sz w:val="18"/>
              </w:rPr>
            </w:pPr>
            <w:r>
              <w:rPr>
                <w:rFonts w:ascii="Century Gothic" w:hAnsi="Century Gothic"/>
                <w:sz w:val="18"/>
              </w:rPr>
              <w:t>Sensory equipment e.g. elastic ‘twangers</w:t>
            </w:r>
            <w:r w:rsidR="00EF2446">
              <w:rPr>
                <w:rFonts w:ascii="Century Gothic" w:hAnsi="Century Gothic"/>
                <w:sz w:val="18"/>
              </w:rPr>
              <w:t>, wobble cushions</w:t>
            </w:r>
          </w:p>
          <w:p w14:paraId="2B5DF152" w14:textId="77777777" w:rsidR="00057DE7"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Sports events – additional preparation</w:t>
            </w:r>
          </w:p>
          <w:p w14:paraId="2B5DF153" w14:textId="77777777" w:rsidR="00057DE7"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Handwriting scheme</w:t>
            </w:r>
          </w:p>
          <w:p w14:paraId="2B5DF154" w14:textId="77777777" w:rsidR="00401A4C" w:rsidRPr="00057DE7" w:rsidRDefault="00057DE7" w:rsidP="00057DE7">
            <w:pPr>
              <w:pStyle w:val="ListParagraph"/>
              <w:numPr>
                <w:ilvl w:val="0"/>
                <w:numId w:val="6"/>
              </w:numPr>
              <w:rPr>
                <w:rFonts w:ascii="Century Gothic" w:hAnsi="Century Gothic"/>
                <w:sz w:val="18"/>
              </w:rPr>
            </w:pPr>
            <w:r w:rsidRPr="00057DE7">
              <w:rPr>
                <w:rFonts w:ascii="Century Gothic" w:hAnsi="Century Gothic"/>
                <w:sz w:val="18"/>
              </w:rPr>
              <w:t>ICT resources available</w:t>
            </w:r>
          </w:p>
        </w:tc>
      </w:tr>
      <w:tr w:rsidR="00401A4C" w14:paraId="2B5DF166" w14:textId="77777777" w:rsidTr="0022219F">
        <w:tc>
          <w:tcPr>
            <w:tcW w:w="3114" w:type="dxa"/>
            <w:shd w:val="clear" w:color="auto" w:fill="5CD9D6"/>
          </w:tcPr>
          <w:p w14:paraId="2B5DF156" w14:textId="77777777" w:rsidR="00401A4C" w:rsidRPr="0022219F" w:rsidRDefault="00401A4C" w:rsidP="00401A4C">
            <w:pPr>
              <w:jc w:val="center"/>
              <w:rPr>
                <w:rFonts w:ascii="Century Gothic" w:hAnsi="Century Gothic"/>
                <w:sz w:val="24"/>
              </w:rPr>
            </w:pPr>
            <w:r w:rsidRPr="0022219F">
              <w:rPr>
                <w:rFonts w:ascii="Century Gothic" w:hAnsi="Century Gothic"/>
                <w:sz w:val="24"/>
              </w:rPr>
              <w:t>Communication and interaction</w:t>
            </w:r>
          </w:p>
          <w:p w14:paraId="2B5DF157"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ASD, SLCN)</w:t>
            </w:r>
          </w:p>
          <w:p w14:paraId="2B5DF158"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Specialist provision</w:t>
            </w:r>
          </w:p>
          <w:p w14:paraId="2B5DF159" w14:textId="77777777" w:rsidR="00027353" w:rsidRPr="00401A4C" w:rsidRDefault="00027353" w:rsidP="00027353">
            <w:pPr>
              <w:jc w:val="center"/>
              <w:rPr>
                <w:rFonts w:ascii="Century Gothic" w:hAnsi="Century Gothic"/>
                <w:b/>
                <w:sz w:val="32"/>
                <w:u w:val="single"/>
              </w:rPr>
            </w:pPr>
            <w:r w:rsidRPr="0022219F">
              <w:rPr>
                <w:rFonts w:ascii="Century Gothic" w:hAnsi="Century Gothic"/>
                <w:i/>
                <w:sz w:val="18"/>
              </w:rPr>
              <w:t>(provision for specialist needs</w:t>
            </w:r>
            <w:r>
              <w:rPr>
                <w:rFonts w:ascii="Century Gothic" w:hAnsi="Century Gothic"/>
                <w:i/>
                <w:sz w:val="20"/>
              </w:rPr>
              <w:t>)</w:t>
            </w:r>
          </w:p>
        </w:tc>
        <w:tc>
          <w:tcPr>
            <w:tcW w:w="4252" w:type="dxa"/>
            <w:shd w:val="clear" w:color="auto" w:fill="5CD9D6"/>
          </w:tcPr>
          <w:p w14:paraId="2B5DF15A" w14:textId="77777777" w:rsidR="00401A4C" w:rsidRPr="0022219F" w:rsidRDefault="00401A4C" w:rsidP="00401A4C">
            <w:pPr>
              <w:jc w:val="center"/>
              <w:rPr>
                <w:rFonts w:ascii="Century Gothic" w:hAnsi="Century Gothic"/>
                <w:sz w:val="24"/>
              </w:rPr>
            </w:pPr>
            <w:r w:rsidRPr="0022219F">
              <w:rPr>
                <w:rFonts w:ascii="Century Gothic" w:hAnsi="Century Gothic"/>
                <w:sz w:val="24"/>
              </w:rPr>
              <w:t>Cognition and Learning</w:t>
            </w:r>
          </w:p>
          <w:p w14:paraId="2B5DF15B"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Dyslexia, Dyscalculia, SpLD, MLD, SLD)</w:t>
            </w:r>
          </w:p>
          <w:p w14:paraId="2B5DF15C"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Specialist provision</w:t>
            </w:r>
          </w:p>
          <w:p w14:paraId="2B5DF15D"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specialist needs)</w:t>
            </w:r>
          </w:p>
        </w:tc>
        <w:tc>
          <w:tcPr>
            <w:tcW w:w="3095" w:type="dxa"/>
            <w:shd w:val="clear" w:color="auto" w:fill="5CD9D6"/>
          </w:tcPr>
          <w:p w14:paraId="2B5DF15E" w14:textId="77777777" w:rsidR="00401A4C" w:rsidRPr="0022219F" w:rsidRDefault="00401A4C" w:rsidP="00401A4C">
            <w:pPr>
              <w:jc w:val="center"/>
              <w:rPr>
                <w:rFonts w:ascii="Century Gothic" w:hAnsi="Century Gothic"/>
                <w:sz w:val="24"/>
              </w:rPr>
            </w:pPr>
            <w:r w:rsidRPr="0022219F">
              <w:rPr>
                <w:rFonts w:ascii="Century Gothic" w:hAnsi="Century Gothic"/>
                <w:sz w:val="24"/>
              </w:rPr>
              <w:t>Social, Emotional and Mental Health</w:t>
            </w:r>
          </w:p>
          <w:p w14:paraId="2B5DF15F"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ADHD)</w:t>
            </w:r>
          </w:p>
          <w:p w14:paraId="2B5DF160"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Specialist provision</w:t>
            </w:r>
          </w:p>
          <w:p w14:paraId="2B5DF161"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specialist needs)</w:t>
            </w:r>
          </w:p>
        </w:tc>
        <w:tc>
          <w:tcPr>
            <w:tcW w:w="3487" w:type="dxa"/>
            <w:shd w:val="clear" w:color="auto" w:fill="5CD9D6"/>
          </w:tcPr>
          <w:p w14:paraId="2B5DF162" w14:textId="77777777" w:rsidR="00401A4C" w:rsidRPr="0022219F" w:rsidRDefault="00401A4C" w:rsidP="00401A4C">
            <w:pPr>
              <w:jc w:val="center"/>
              <w:rPr>
                <w:rFonts w:ascii="Century Gothic" w:hAnsi="Century Gothic"/>
                <w:sz w:val="24"/>
              </w:rPr>
            </w:pPr>
            <w:r w:rsidRPr="0022219F">
              <w:rPr>
                <w:rFonts w:ascii="Century Gothic" w:hAnsi="Century Gothic"/>
                <w:sz w:val="24"/>
              </w:rPr>
              <w:t>Sensory and/or Physical</w:t>
            </w:r>
          </w:p>
          <w:p w14:paraId="2B5DF163" w14:textId="77777777" w:rsidR="00401A4C" w:rsidRPr="0022219F" w:rsidRDefault="00401A4C" w:rsidP="00401A4C">
            <w:pPr>
              <w:jc w:val="center"/>
              <w:rPr>
                <w:rFonts w:ascii="Century Gothic" w:hAnsi="Century Gothic"/>
                <w:sz w:val="18"/>
              </w:rPr>
            </w:pPr>
            <w:r w:rsidRPr="0022219F">
              <w:rPr>
                <w:rFonts w:ascii="Century Gothic" w:hAnsi="Century Gothic"/>
                <w:sz w:val="18"/>
              </w:rPr>
              <w:t>(including visual impairment, hearing impairment, multi-sensory impairment, physical disability)</w:t>
            </w:r>
          </w:p>
          <w:p w14:paraId="2B5DF164" w14:textId="77777777" w:rsidR="00401A4C" w:rsidRPr="0022219F" w:rsidRDefault="00401A4C" w:rsidP="00401A4C">
            <w:pPr>
              <w:jc w:val="center"/>
              <w:rPr>
                <w:rFonts w:ascii="Century Gothic" w:hAnsi="Century Gothic"/>
                <w:b/>
                <w:sz w:val="28"/>
                <w:u w:val="single"/>
              </w:rPr>
            </w:pPr>
            <w:r w:rsidRPr="0022219F">
              <w:rPr>
                <w:rFonts w:ascii="Century Gothic" w:hAnsi="Century Gothic"/>
                <w:b/>
                <w:sz w:val="28"/>
                <w:u w:val="single"/>
              </w:rPr>
              <w:t>Specialist provision</w:t>
            </w:r>
          </w:p>
          <w:p w14:paraId="2B5DF165" w14:textId="77777777" w:rsidR="00027353" w:rsidRPr="00401A4C" w:rsidRDefault="00027353" w:rsidP="00401A4C">
            <w:pPr>
              <w:jc w:val="center"/>
              <w:rPr>
                <w:rFonts w:ascii="Century Gothic" w:hAnsi="Century Gothic"/>
                <w:b/>
                <w:sz w:val="32"/>
                <w:u w:val="single"/>
              </w:rPr>
            </w:pPr>
            <w:r w:rsidRPr="0022219F">
              <w:rPr>
                <w:rFonts w:ascii="Century Gothic" w:hAnsi="Century Gothic"/>
                <w:i/>
                <w:sz w:val="18"/>
              </w:rPr>
              <w:t>(provision for specialist needs)</w:t>
            </w:r>
          </w:p>
        </w:tc>
      </w:tr>
      <w:tr w:rsidR="001C5B35" w14:paraId="2B5DF1B0" w14:textId="77777777" w:rsidTr="0022219F">
        <w:tc>
          <w:tcPr>
            <w:tcW w:w="3114" w:type="dxa"/>
          </w:tcPr>
          <w:p w14:paraId="2B5DF167" w14:textId="77777777" w:rsidR="001C5B35" w:rsidRDefault="001C5B35" w:rsidP="001C5B35">
            <w:pPr>
              <w:pStyle w:val="ListParagraph"/>
              <w:numPr>
                <w:ilvl w:val="0"/>
                <w:numId w:val="6"/>
              </w:numPr>
              <w:rPr>
                <w:rFonts w:ascii="Century Gothic" w:hAnsi="Century Gothic"/>
                <w:sz w:val="18"/>
              </w:rPr>
            </w:pPr>
            <w:r>
              <w:rPr>
                <w:rFonts w:ascii="Century Gothic" w:hAnsi="Century Gothic"/>
                <w:sz w:val="18"/>
              </w:rPr>
              <w:t>ISP or EHCP</w:t>
            </w:r>
          </w:p>
          <w:p w14:paraId="2B5DF168"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Personalised timetable</w:t>
            </w:r>
          </w:p>
          <w:p w14:paraId="2B5DF169" w14:textId="77777777" w:rsidR="001C5B35" w:rsidRPr="00F81073" w:rsidRDefault="001C5B35" w:rsidP="001C5B35">
            <w:pPr>
              <w:pStyle w:val="ListParagraph"/>
              <w:numPr>
                <w:ilvl w:val="0"/>
                <w:numId w:val="6"/>
              </w:numPr>
              <w:rPr>
                <w:rFonts w:ascii="Century Gothic" w:hAnsi="Century Gothic"/>
                <w:sz w:val="18"/>
              </w:rPr>
            </w:pPr>
            <w:r>
              <w:rPr>
                <w:rFonts w:ascii="Century Gothic" w:hAnsi="Century Gothic"/>
                <w:sz w:val="18"/>
              </w:rPr>
              <w:t>Individual Speech therapy</w:t>
            </w:r>
          </w:p>
          <w:p w14:paraId="2B5DF16A"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Intervention delivered by Speech therapist</w:t>
            </w:r>
          </w:p>
          <w:p w14:paraId="2B5DF16B" w14:textId="77777777" w:rsidR="001C5B35" w:rsidRPr="00F81073" w:rsidRDefault="001C5B35" w:rsidP="001C5B35">
            <w:pPr>
              <w:pStyle w:val="ListParagraph"/>
              <w:numPr>
                <w:ilvl w:val="0"/>
                <w:numId w:val="6"/>
              </w:numPr>
              <w:rPr>
                <w:rFonts w:ascii="Century Gothic" w:hAnsi="Century Gothic"/>
                <w:sz w:val="18"/>
              </w:rPr>
            </w:pPr>
            <w:r>
              <w:rPr>
                <w:rFonts w:ascii="Century Gothic" w:hAnsi="Century Gothic"/>
                <w:sz w:val="18"/>
              </w:rPr>
              <w:lastRenderedPageBreak/>
              <w:t>Individual visual timetables/</w:t>
            </w:r>
            <w:r w:rsidRPr="00F81073">
              <w:rPr>
                <w:rFonts w:ascii="Century Gothic" w:hAnsi="Century Gothic"/>
                <w:sz w:val="18"/>
              </w:rPr>
              <w:t>schedule</w:t>
            </w:r>
          </w:p>
          <w:p w14:paraId="2B5DF16C"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Visual Supports e</w:t>
            </w:r>
            <w:r>
              <w:rPr>
                <w:rFonts w:ascii="Century Gothic" w:hAnsi="Century Gothic"/>
                <w:sz w:val="18"/>
              </w:rPr>
              <w:t>.</w:t>
            </w:r>
            <w:r w:rsidRPr="00F81073">
              <w:rPr>
                <w:rFonts w:ascii="Century Gothic" w:hAnsi="Century Gothic"/>
                <w:sz w:val="18"/>
              </w:rPr>
              <w:t>g</w:t>
            </w:r>
            <w:r>
              <w:rPr>
                <w:rFonts w:ascii="Century Gothic" w:hAnsi="Century Gothic"/>
                <w:sz w:val="18"/>
              </w:rPr>
              <w:t>. Now/Next boards,</w:t>
            </w:r>
            <w:r w:rsidRPr="00F81073">
              <w:rPr>
                <w:rFonts w:ascii="Century Gothic" w:hAnsi="Century Gothic"/>
                <w:sz w:val="18"/>
              </w:rPr>
              <w:t xml:space="preserve"> Choice Boards;</w:t>
            </w:r>
          </w:p>
          <w:p w14:paraId="2B5DF16D"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 xml:space="preserve">Individual ICT programmes </w:t>
            </w:r>
          </w:p>
          <w:p w14:paraId="2B5DF16E"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Work station for part of day</w:t>
            </w:r>
          </w:p>
          <w:p w14:paraId="2B5DF16F"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Outside agency advice</w:t>
            </w:r>
          </w:p>
          <w:p w14:paraId="2B5DF170"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Individual risk assessments</w:t>
            </w:r>
          </w:p>
          <w:p w14:paraId="2B5DF171"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Augmented Communication aids</w:t>
            </w:r>
          </w:p>
          <w:p w14:paraId="2B5DF172" w14:textId="77777777" w:rsidR="001C5B35" w:rsidRPr="00F81073" w:rsidRDefault="001C5B35" w:rsidP="001C5B35">
            <w:pPr>
              <w:pStyle w:val="ListParagraph"/>
              <w:numPr>
                <w:ilvl w:val="0"/>
                <w:numId w:val="6"/>
              </w:numPr>
              <w:rPr>
                <w:rFonts w:ascii="Century Gothic" w:hAnsi="Century Gothic"/>
                <w:sz w:val="18"/>
              </w:rPr>
            </w:pPr>
            <w:r>
              <w:rPr>
                <w:rFonts w:ascii="Century Gothic" w:hAnsi="Century Gothic"/>
                <w:sz w:val="18"/>
              </w:rPr>
              <w:t>Sensory Diet, Fun Fit</w:t>
            </w:r>
          </w:p>
          <w:p w14:paraId="2B5DF173"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Sensory aids</w:t>
            </w:r>
          </w:p>
          <w:p w14:paraId="2B5DF174" w14:textId="77777777" w:rsidR="001C5B35" w:rsidRPr="00F81073" w:rsidRDefault="001C5B35" w:rsidP="001C5B35">
            <w:pPr>
              <w:pStyle w:val="ListParagraph"/>
              <w:numPr>
                <w:ilvl w:val="0"/>
                <w:numId w:val="6"/>
              </w:numPr>
              <w:rPr>
                <w:rFonts w:ascii="Century Gothic" w:hAnsi="Century Gothic"/>
                <w:sz w:val="18"/>
              </w:rPr>
            </w:pPr>
            <w:r>
              <w:rPr>
                <w:rFonts w:ascii="Century Gothic" w:hAnsi="Century Gothic"/>
                <w:sz w:val="18"/>
              </w:rPr>
              <w:t>Increased adult s</w:t>
            </w:r>
            <w:r w:rsidRPr="00F81073">
              <w:rPr>
                <w:rFonts w:ascii="Century Gothic" w:hAnsi="Century Gothic"/>
                <w:sz w:val="18"/>
              </w:rPr>
              <w:t>upport</w:t>
            </w:r>
          </w:p>
          <w:p w14:paraId="2B5DF175"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Additional planning and arrangements for transition</w:t>
            </w:r>
          </w:p>
          <w:p w14:paraId="2B5DF176"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Home/School book</w:t>
            </w:r>
          </w:p>
          <w:p w14:paraId="2B5DF177"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Chewy toys (chewelery)</w:t>
            </w:r>
          </w:p>
          <w:p w14:paraId="2B5DF178"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Ear defenders</w:t>
            </w:r>
          </w:p>
          <w:p w14:paraId="2B5DF179"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Stress toys</w:t>
            </w:r>
          </w:p>
          <w:p w14:paraId="2B5DF17A" w14:textId="77777777" w:rsidR="001C5B35" w:rsidRPr="00F81073" w:rsidRDefault="001C5B35" w:rsidP="001C5B35">
            <w:pPr>
              <w:pStyle w:val="ListParagraph"/>
              <w:numPr>
                <w:ilvl w:val="0"/>
                <w:numId w:val="6"/>
              </w:numPr>
              <w:rPr>
                <w:rFonts w:ascii="Century Gothic" w:hAnsi="Century Gothic"/>
                <w:sz w:val="18"/>
              </w:rPr>
            </w:pPr>
            <w:r w:rsidRPr="00F81073">
              <w:rPr>
                <w:rFonts w:ascii="Century Gothic" w:hAnsi="Century Gothic"/>
                <w:sz w:val="18"/>
              </w:rPr>
              <w:t>Other sensory aids (e.g. weighted blanket)</w:t>
            </w:r>
          </w:p>
        </w:tc>
        <w:tc>
          <w:tcPr>
            <w:tcW w:w="4252" w:type="dxa"/>
          </w:tcPr>
          <w:p w14:paraId="2B5DF17B" w14:textId="77777777" w:rsidR="001C5B35" w:rsidRPr="00C0501B" w:rsidRDefault="001C5B35" w:rsidP="001C5B35">
            <w:pPr>
              <w:pStyle w:val="ListParagraph"/>
              <w:numPr>
                <w:ilvl w:val="0"/>
                <w:numId w:val="6"/>
              </w:numPr>
              <w:rPr>
                <w:rFonts w:ascii="Century Gothic" w:hAnsi="Century Gothic"/>
                <w:sz w:val="18"/>
              </w:rPr>
            </w:pPr>
            <w:r>
              <w:rPr>
                <w:rFonts w:ascii="Century Gothic" w:hAnsi="Century Gothic"/>
                <w:sz w:val="18"/>
              </w:rPr>
              <w:lastRenderedPageBreak/>
              <w:t>ISP or</w:t>
            </w:r>
            <w:r w:rsidRPr="00C0501B">
              <w:rPr>
                <w:rFonts w:ascii="Century Gothic" w:hAnsi="Century Gothic"/>
                <w:sz w:val="18"/>
              </w:rPr>
              <w:t xml:space="preserve"> EHCP</w:t>
            </w:r>
          </w:p>
          <w:p w14:paraId="2B5DF17C"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Pre-teaching of class learning</w:t>
            </w:r>
          </w:p>
          <w:p w14:paraId="2B5DF17D"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Reinforcement practice of class learning</w:t>
            </w:r>
          </w:p>
          <w:p w14:paraId="2B5DF17E"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Use of individual IC</w:t>
            </w:r>
            <w:r>
              <w:rPr>
                <w:rFonts w:ascii="Century Gothic" w:hAnsi="Century Gothic"/>
                <w:sz w:val="18"/>
              </w:rPr>
              <w:t>T programmes targeting learning</w:t>
            </w:r>
          </w:p>
          <w:p w14:paraId="2B5DF17F" w14:textId="77777777" w:rsidR="001C5B35" w:rsidRPr="00C0501B" w:rsidRDefault="001C5B35" w:rsidP="001C5B35">
            <w:pPr>
              <w:pStyle w:val="ListParagraph"/>
              <w:numPr>
                <w:ilvl w:val="0"/>
                <w:numId w:val="6"/>
              </w:numPr>
              <w:rPr>
                <w:rFonts w:ascii="Century Gothic" w:hAnsi="Century Gothic"/>
                <w:sz w:val="18"/>
              </w:rPr>
            </w:pPr>
            <w:r>
              <w:rPr>
                <w:rFonts w:ascii="Century Gothic" w:hAnsi="Century Gothic"/>
                <w:sz w:val="18"/>
              </w:rPr>
              <w:lastRenderedPageBreak/>
              <w:t>One to one support for English</w:t>
            </w:r>
            <w:r w:rsidRPr="00C0501B">
              <w:rPr>
                <w:rFonts w:ascii="Century Gothic" w:hAnsi="Century Gothic"/>
                <w:sz w:val="18"/>
              </w:rPr>
              <w:t xml:space="preserve"> outside class e.g. RW</w:t>
            </w:r>
            <w:r>
              <w:rPr>
                <w:rFonts w:ascii="Century Gothic" w:hAnsi="Century Gothic"/>
                <w:sz w:val="18"/>
              </w:rPr>
              <w:t>I</w:t>
            </w:r>
          </w:p>
          <w:p w14:paraId="2B5DF180" w14:textId="77777777" w:rsidR="001C5B35" w:rsidRPr="00C0501B" w:rsidRDefault="001C5B35" w:rsidP="001C5B35">
            <w:pPr>
              <w:pStyle w:val="ListParagraph"/>
              <w:numPr>
                <w:ilvl w:val="0"/>
                <w:numId w:val="6"/>
              </w:numPr>
              <w:rPr>
                <w:rFonts w:ascii="Century Gothic" w:hAnsi="Century Gothic"/>
                <w:sz w:val="18"/>
              </w:rPr>
            </w:pPr>
            <w:r>
              <w:rPr>
                <w:rFonts w:ascii="Century Gothic" w:hAnsi="Century Gothic"/>
                <w:sz w:val="18"/>
              </w:rPr>
              <w:t>One to one support for M</w:t>
            </w:r>
            <w:r w:rsidRPr="00C0501B">
              <w:rPr>
                <w:rFonts w:ascii="Century Gothic" w:hAnsi="Century Gothic"/>
                <w:sz w:val="18"/>
              </w:rPr>
              <w:t>aths outside class</w:t>
            </w:r>
          </w:p>
          <w:p w14:paraId="2B5DF181"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List of current and future topic words</w:t>
            </w:r>
          </w:p>
          <w:p w14:paraId="2B5DF182" w14:textId="77777777" w:rsidR="001C5B35" w:rsidRPr="00C0501B" w:rsidRDefault="001C5B35" w:rsidP="001C5B35">
            <w:pPr>
              <w:pStyle w:val="ListParagraph"/>
              <w:numPr>
                <w:ilvl w:val="0"/>
                <w:numId w:val="6"/>
              </w:numPr>
              <w:rPr>
                <w:rFonts w:ascii="Century Gothic" w:hAnsi="Century Gothic"/>
                <w:sz w:val="18"/>
              </w:rPr>
            </w:pPr>
            <w:r>
              <w:rPr>
                <w:rFonts w:ascii="Century Gothic" w:hAnsi="Century Gothic"/>
                <w:sz w:val="18"/>
              </w:rPr>
              <w:t>TA support daily with ISP</w:t>
            </w:r>
            <w:r w:rsidRPr="00C0501B">
              <w:rPr>
                <w:rFonts w:ascii="Century Gothic" w:hAnsi="Century Gothic"/>
                <w:sz w:val="18"/>
              </w:rPr>
              <w:t xml:space="preserve"> outcomes</w:t>
            </w:r>
          </w:p>
          <w:p w14:paraId="2B5DF183"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Individual arrangements for SATs</w:t>
            </w:r>
          </w:p>
          <w:p w14:paraId="2B5DF184"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Additional planning and arrangements for transition</w:t>
            </w:r>
          </w:p>
          <w:p w14:paraId="2B5DF185"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 xml:space="preserve">Outside agency advice, including from Cognition and Learning Team </w:t>
            </w:r>
          </w:p>
          <w:p w14:paraId="2B5DF186"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Dyslexia-friendly resources</w:t>
            </w:r>
          </w:p>
          <w:p w14:paraId="2B5DF187" w14:textId="77777777" w:rsidR="001C5B35" w:rsidRPr="00C0501B" w:rsidRDefault="001C5B35" w:rsidP="001C5B35">
            <w:pPr>
              <w:pStyle w:val="ListParagraph"/>
              <w:numPr>
                <w:ilvl w:val="0"/>
                <w:numId w:val="6"/>
              </w:numPr>
              <w:rPr>
                <w:rFonts w:ascii="Century Gothic" w:hAnsi="Century Gothic"/>
                <w:sz w:val="18"/>
              </w:rPr>
            </w:pPr>
            <w:r w:rsidRPr="00C0501B">
              <w:rPr>
                <w:rFonts w:ascii="Century Gothic" w:hAnsi="Century Gothic"/>
                <w:sz w:val="18"/>
              </w:rPr>
              <w:t>Tinted overlays/rulers</w:t>
            </w:r>
          </w:p>
        </w:tc>
        <w:tc>
          <w:tcPr>
            <w:tcW w:w="3095" w:type="dxa"/>
          </w:tcPr>
          <w:p w14:paraId="2B5DF188" w14:textId="77777777" w:rsidR="001C5B35" w:rsidRPr="005A0330" w:rsidRDefault="001C5B35" w:rsidP="001C5B35">
            <w:pPr>
              <w:pStyle w:val="ListParagraph"/>
              <w:numPr>
                <w:ilvl w:val="0"/>
                <w:numId w:val="6"/>
              </w:numPr>
              <w:rPr>
                <w:rFonts w:ascii="Century Gothic" w:hAnsi="Century Gothic"/>
                <w:sz w:val="18"/>
              </w:rPr>
            </w:pPr>
            <w:r>
              <w:rPr>
                <w:rFonts w:ascii="Century Gothic" w:hAnsi="Century Gothic"/>
                <w:sz w:val="18"/>
              </w:rPr>
              <w:lastRenderedPageBreak/>
              <w:t>ISP or</w:t>
            </w:r>
            <w:r w:rsidRPr="005A0330">
              <w:rPr>
                <w:rFonts w:ascii="Century Gothic" w:hAnsi="Century Gothic"/>
                <w:sz w:val="18"/>
              </w:rPr>
              <w:t xml:space="preserve"> EHCP</w:t>
            </w:r>
          </w:p>
          <w:p w14:paraId="2B5DF189" w14:textId="77777777" w:rsidR="008A11B4" w:rsidRPr="008A11B4" w:rsidRDefault="001C5B35" w:rsidP="008A11B4">
            <w:pPr>
              <w:pStyle w:val="ListParagraph"/>
              <w:numPr>
                <w:ilvl w:val="0"/>
                <w:numId w:val="6"/>
              </w:numPr>
              <w:rPr>
                <w:rFonts w:ascii="Century Gothic" w:hAnsi="Century Gothic"/>
                <w:sz w:val="18"/>
              </w:rPr>
            </w:pPr>
            <w:r w:rsidRPr="005A0330">
              <w:rPr>
                <w:rFonts w:ascii="Century Gothic" w:hAnsi="Century Gothic"/>
                <w:sz w:val="18"/>
              </w:rPr>
              <w:t>Individual reward/sanction scheme</w:t>
            </w:r>
          </w:p>
          <w:p w14:paraId="2B5DF18A" w14:textId="77777777" w:rsidR="008A11B4" w:rsidRPr="005A0330" w:rsidRDefault="008A11B4" w:rsidP="001C5B35">
            <w:pPr>
              <w:pStyle w:val="ListParagraph"/>
              <w:numPr>
                <w:ilvl w:val="0"/>
                <w:numId w:val="6"/>
              </w:numPr>
              <w:rPr>
                <w:rFonts w:ascii="Century Gothic" w:hAnsi="Century Gothic"/>
                <w:sz w:val="18"/>
              </w:rPr>
            </w:pPr>
            <w:r>
              <w:rPr>
                <w:rFonts w:ascii="Century Gothic" w:hAnsi="Century Gothic"/>
                <w:sz w:val="18"/>
              </w:rPr>
              <w:t>EMHP</w:t>
            </w:r>
            <w:r w:rsidR="00B4269A">
              <w:rPr>
                <w:rFonts w:ascii="Century Gothic" w:hAnsi="Century Gothic"/>
                <w:sz w:val="18"/>
              </w:rPr>
              <w:t xml:space="preserve"> sessions</w:t>
            </w:r>
          </w:p>
          <w:p w14:paraId="2B5DF18B" w14:textId="77777777" w:rsidR="001C5B35" w:rsidRPr="005A0330" w:rsidRDefault="001C5B35" w:rsidP="001C5B35">
            <w:pPr>
              <w:pStyle w:val="ListParagraph"/>
              <w:numPr>
                <w:ilvl w:val="0"/>
                <w:numId w:val="6"/>
              </w:numPr>
              <w:rPr>
                <w:rFonts w:ascii="Century Gothic" w:hAnsi="Century Gothic"/>
                <w:sz w:val="18"/>
              </w:rPr>
            </w:pPr>
            <w:r>
              <w:rPr>
                <w:rFonts w:ascii="Century Gothic" w:hAnsi="Century Gothic"/>
                <w:sz w:val="18"/>
              </w:rPr>
              <w:t xml:space="preserve">ELSA </w:t>
            </w:r>
            <w:r w:rsidR="00B4269A">
              <w:rPr>
                <w:rFonts w:ascii="Century Gothic" w:hAnsi="Century Gothic"/>
                <w:sz w:val="18"/>
              </w:rPr>
              <w:t>TA support</w:t>
            </w:r>
          </w:p>
          <w:p w14:paraId="2B5DF18C"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lastRenderedPageBreak/>
              <w:t>TA support individual debriefing/pre-empting</w:t>
            </w:r>
          </w:p>
          <w:p w14:paraId="2B5DF18D"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Individual Behaviour Plan</w:t>
            </w:r>
          </w:p>
          <w:p w14:paraId="2B5DF18E"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 xml:space="preserve">Playtime monitoring </w:t>
            </w:r>
          </w:p>
          <w:p w14:paraId="2B5DF18F"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Counselling from outside agency through referral system</w:t>
            </w:r>
          </w:p>
          <w:p w14:paraId="2B5DF190"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Individual seating or work station for aiding concentration for part of day</w:t>
            </w:r>
          </w:p>
          <w:p w14:paraId="2B5DF191"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Home school liaison book</w:t>
            </w:r>
          </w:p>
          <w:p w14:paraId="2B5DF192" w14:textId="77777777" w:rsidR="001C5B35" w:rsidRPr="005A0330" w:rsidRDefault="001C5B35" w:rsidP="001C5B35">
            <w:pPr>
              <w:pStyle w:val="ListParagraph"/>
              <w:numPr>
                <w:ilvl w:val="0"/>
                <w:numId w:val="6"/>
              </w:numPr>
              <w:rPr>
                <w:rFonts w:ascii="Century Gothic" w:hAnsi="Century Gothic"/>
                <w:sz w:val="18"/>
              </w:rPr>
            </w:pPr>
            <w:r>
              <w:rPr>
                <w:rFonts w:ascii="Century Gothic" w:hAnsi="Century Gothic"/>
                <w:sz w:val="18"/>
              </w:rPr>
              <w:t>W</w:t>
            </w:r>
            <w:r w:rsidRPr="005A0330">
              <w:rPr>
                <w:rFonts w:ascii="Century Gothic" w:hAnsi="Century Gothic"/>
                <w:sz w:val="18"/>
              </w:rPr>
              <w:t>eekly feedback to parents face-to-face</w:t>
            </w:r>
          </w:p>
          <w:p w14:paraId="2B5DF193"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 xml:space="preserve">Time out system and space </w:t>
            </w:r>
          </w:p>
          <w:p w14:paraId="2B5DF194"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Additional transition arrangements</w:t>
            </w:r>
          </w:p>
          <w:p w14:paraId="2B5DF195"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Individual risk assessments</w:t>
            </w:r>
          </w:p>
          <w:p w14:paraId="2B5DF196"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Internal exclusion</w:t>
            </w:r>
          </w:p>
          <w:p w14:paraId="2B5DF197"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Planned used of physical positive handling (Team Teach)</w:t>
            </w:r>
          </w:p>
          <w:p w14:paraId="2B5DF198"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CAMHS involvement through referral</w:t>
            </w:r>
          </w:p>
          <w:p w14:paraId="2B5DF199" w14:textId="77777777" w:rsidR="001C5B35" w:rsidRPr="005A0330" w:rsidRDefault="001C5B35" w:rsidP="001C5B35">
            <w:pPr>
              <w:pStyle w:val="ListParagraph"/>
              <w:numPr>
                <w:ilvl w:val="0"/>
                <w:numId w:val="6"/>
              </w:numPr>
              <w:rPr>
                <w:rFonts w:ascii="Century Gothic" w:hAnsi="Century Gothic"/>
                <w:sz w:val="18"/>
              </w:rPr>
            </w:pPr>
            <w:r w:rsidRPr="005A0330">
              <w:rPr>
                <w:rFonts w:ascii="Century Gothic" w:hAnsi="Century Gothic"/>
                <w:sz w:val="18"/>
              </w:rPr>
              <w:t>Penhaligon’s Friends (bereavement support)</w:t>
            </w:r>
          </w:p>
          <w:p w14:paraId="2B5DF19A" w14:textId="77777777" w:rsidR="001C5B35" w:rsidRDefault="001C5B35" w:rsidP="001C5B35">
            <w:pPr>
              <w:pStyle w:val="ListParagraph"/>
              <w:numPr>
                <w:ilvl w:val="0"/>
                <w:numId w:val="6"/>
              </w:numPr>
              <w:rPr>
                <w:rFonts w:ascii="Century Gothic" w:hAnsi="Century Gothic"/>
                <w:sz w:val="18"/>
              </w:rPr>
            </w:pPr>
            <w:r w:rsidRPr="005A0330">
              <w:rPr>
                <w:rFonts w:ascii="Century Gothic" w:hAnsi="Century Gothic"/>
                <w:sz w:val="18"/>
              </w:rPr>
              <w:t>Wave Project surf therapy</w:t>
            </w:r>
          </w:p>
          <w:p w14:paraId="2B5DF19B" w14:textId="77777777" w:rsidR="00B4269A" w:rsidRPr="005A0330" w:rsidRDefault="00B4269A" w:rsidP="001C5B35">
            <w:pPr>
              <w:pStyle w:val="ListParagraph"/>
              <w:numPr>
                <w:ilvl w:val="0"/>
                <w:numId w:val="6"/>
              </w:numPr>
              <w:rPr>
                <w:rFonts w:ascii="Century Gothic" w:hAnsi="Century Gothic"/>
                <w:sz w:val="18"/>
              </w:rPr>
            </w:pPr>
            <w:r>
              <w:rPr>
                <w:rFonts w:ascii="Century Gothic" w:hAnsi="Century Gothic"/>
                <w:sz w:val="18"/>
              </w:rPr>
              <w:t>Horse therapy with the RDA (Riding for the Disabled)</w:t>
            </w:r>
          </w:p>
        </w:tc>
        <w:tc>
          <w:tcPr>
            <w:tcW w:w="3487" w:type="dxa"/>
          </w:tcPr>
          <w:p w14:paraId="2B5DF19C" w14:textId="77777777" w:rsidR="001C5B35" w:rsidRPr="001C5B35" w:rsidRDefault="001C5B35" w:rsidP="001C5B35">
            <w:pPr>
              <w:pStyle w:val="ListParagraph"/>
              <w:numPr>
                <w:ilvl w:val="0"/>
                <w:numId w:val="6"/>
              </w:numPr>
              <w:rPr>
                <w:rFonts w:ascii="Century Gothic" w:hAnsi="Century Gothic"/>
                <w:sz w:val="18"/>
              </w:rPr>
            </w:pPr>
            <w:r>
              <w:rPr>
                <w:rFonts w:ascii="Century Gothic" w:hAnsi="Century Gothic"/>
                <w:sz w:val="18"/>
              </w:rPr>
              <w:lastRenderedPageBreak/>
              <w:t>ISP</w:t>
            </w:r>
            <w:r w:rsidRPr="001C5B35">
              <w:rPr>
                <w:rFonts w:ascii="Century Gothic" w:hAnsi="Century Gothic"/>
                <w:sz w:val="18"/>
              </w:rPr>
              <w:t xml:space="preserve"> or EHCP</w:t>
            </w:r>
          </w:p>
          <w:p w14:paraId="2B5DF19D"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Provision of specialist equipment – ICT, sloping board, grips, sticky mats, special cushion etc</w:t>
            </w:r>
            <w:r>
              <w:rPr>
                <w:rFonts w:ascii="Century Gothic" w:hAnsi="Century Gothic"/>
                <w:sz w:val="18"/>
              </w:rPr>
              <w:t>.</w:t>
            </w:r>
          </w:p>
          <w:p w14:paraId="2B5DF19E"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lastRenderedPageBreak/>
              <w:t>Individual handwriting/fine motor skills work</w:t>
            </w:r>
          </w:p>
          <w:p w14:paraId="2B5DF19F"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TA support/monitoring at lunchtimes</w:t>
            </w:r>
          </w:p>
          <w:p w14:paraId="2B5DF1A0"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Individual planning and arrangements for transition</w:t>
            </w:r>
          </w:p>
          <w:p w14:paraId="2B5DF1A1"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Outside agency advice</w:t>
            </w:r>
          </w:p>
          <w:p w14:paraId="2B5DF1A2"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Individual risk assessment</w:t>
            </w:r>
          </w:p>
          <w:p w14:paraId="2B5DF1A3"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Individual intimate care plan</w:t>
            </w:r>
          </w:p>
          <w:p w14:paraId="2B5DF1A4"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Individual manual handling plan</w:t>
            </w:r>
          </w:p>
          <w:p w14:paraId="2B5DF1A5"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Access to enlarged resources</w:t>
            </w:r>
          </w:p>
          <w:p w14:paraId="2B5DF1A6"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 xml:space="preserve">Awareness of fatigue </w:t>
            </w:r>
          </w:p>
          <w:p w14:paraId="2B5DF1A7"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Scribe in class</w:t>
            </w:r>
          </w:p>
          <w:p w14:paraId="2B5DF1A8"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Physio exercises</w:t>
            </w:r>
          </w:p>
          <w:p w14:paraId="2B5DF1A9"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Classroom access</w:t>
            </w:r>
          </w:p>
          <w:p w14:paraId="2B5DF1AA"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Chewy toys (chewelery)</w:t>
            </w:r>
          </w:p>
          <w:p w14:paraId="2B5DF1AB"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Stress toys</w:t>
            </w:r>
          </w:p>
          <w:p w14:paraId="2B5DF1AC"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 xml:space="preserve">Other sensory aids (e.g. weighted blanket) </w:t>
            </w:r>
          </w:p>
          <w:p w14:paraId="2B5DF1AD"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TA support in PE/dance/games</w:t>
            </w:r>
          </w:p>
          <w:p w14:paraId="2B5DF1AE" w14:textId="77777777" w:rsidR="001C5B35" w:rsidRPr="001C5B35" w:rsidRDefault="001C5B35" w:rsidP="001C5B35">
            <w:pPr>
              <w:pStyle w:val="ListParagraph"/>
              <w:numPr>
                <w:ilvl w:val="0"/>
                <w:numId w:val="6"/>
              </w:numPr>
              <w:rPr>
                <w:rFonts w:ascii="Century Gothic" w:hAnsi="Century Gothic"/>
                <w:sz w:val="18"/>
              </w:rPr>
            </w:pPr>
            <w:r w:rsidRPr="001C5B35">
              <w:rPr>
                <w:rFonts w:ascii="Century Gothic" w:hAnsi="Century Gothic"/>
                <w:sz w:val="18"/>
              </w:rPr>
              <w:t>Alternative PE curriculum</w:t>
            </w:r>
          </w:p>
          <w:p w14:paraId="2B5DF1AF" w14:textId="77777777" w:rsidR="001C5B35" w:rsidRPr="005A0330" w:rsidRDefault="001C5B35" w:rsidP="001C5B35">
            <w:pPr>
              <w:pStyle w:val="ListParagraph"/>
              <w:numPr>
                <w:ilvl w:val="0"/>
                <w:numId w:val="6"/>
              </w:numPr>
              <w:rPr>
                <w:rFonts w:ascii="Century Gothic" w:hAnsi="Century Gothic"/>
                <w:sz w:val="18"/>
              </w:rPr>
            </w:pPr>
            <w:r w:rsidRPr="001C5B35">
              <w:rPr>
                <w:rFonts w:ascii="Century Gothic" w:hAnsi="Century Gothic"/>
                <w:sz w:val="18"/>
              </w:rPr>
              <w:t>Access to outside spaces</w:t>
            </w:r>
          </w:p>
        </w:tc>
      </w:tr>
    </w:tbl>
    <w:p w14:paraId="2B5DF1B1" w14:textId="77777777" w:rsidR="00401A4C" w:rsidRDefault="00401A4C"/>
    <w:sectPr w:rsidR="00401A4C" w:rsidSect="00401A4C">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9BE1" w14:textId="77777777" w:rsidR="0096704A" w:rsidRDefault="0096704A" w:rsidP="00401A4C">
      <w:pPr>
        <w:spacing w:after="0" w:line="240" w:lineRule="auto"/>
      </w:pPr>
      <w:r>
        <w:separator/>
      </w:r>
    </w:p>
  </w:endnote>
  <w:endnote w:type="continuationSeparator" w:id="0">
    <w:p w14:paraId="4EC9B446" w14:textId="77777777" w:rsidR="0096704A" w:rsidRDefault="0096704A" w:rsidP="004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4C69E" w14:textId="77777777" w:rsidR="0096704A" w:rsidRDefault="0096704A" w:rsidP="00401A4C">
      <w:pPr>
        <w:spacing w:after="0" w:line="240" w:lineRule="auto"/>
      </w:pPr>
      <w:r>
        <w:separator/>
      </w:r>
    </w:p>
  </w:footnote>
  <w:footnote w:type="continuationSeparator" w:id="0">
    <w:p w14:paraId="63A92B14" w14:textId="77777777" w:rsidR="0096704A" w:rsidRDefault="0096704A" w:rsidP="0040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DF1B8" w14:textId="205A1B97" w:rsidR="00401A4C" w:rsidRPr="00401A4C" w:rsidRDefault="00401A4C">
    <w:pPr>
      <w:pStyle w:val="Header"/>
      <w:rPr>
        <w:rFonts w:ascii="Century Gothic" w:hAnsi="Century Gothic"/>
        <w:sz w:val="16"/>
      </w:rPr>
    </w:pPr>
    <w:r w:rsidRPr="00401A4C">
      <w:rPr>
        <w:rFonts w:ascii="Century Gothic" w:hAnsi="Century Gothic"/>
        <w:sz w:val="16"/>
      </w:rPr>
      <w:t xml:space="preserve">St Levan </w:t>
    </w:r>
    <w:r w:rsidR="008A11B4">
      <w:rPr>
        <w:rFonts w:ascii="Century Gothic" w:hAnsi="Century Gothic"/>
        <w:sz w:val="16"/>
      </w:rPr>
      <w:t xml:space="preserve">School Offer updated JF </w:t>
    </w:r>
    <w:r w:rsidR="005447E5">
      <w:rPr>
        <w:rFonts w:ascii="Century Gothic" w:hAnsi="Century Gothic"/>
        <w:sz w:val="16"/>
      </w:rPr>
      <w:t>October ‘24</w:t>
    </w:r>
  </w:p>
  <w:p w14:paraId="2B5DF1B9" w14:textId="77777777" w:rsidR="00401A4C" w:rsidRDefault="00401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1A0C"/>
    <w:multiLevelType w:val="hybridMultilevel"/>
    <w:tmpl w:val="D472C634"/>
    <w:lvl w:ilvl="0" w:tplc="18E21E0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7AFA"/>
    <w:multiLevelType w:val="hybridMultilevel"/>
    <w:tmpl w:val="1F5EDA24"/>
    <w:lvl w:ilvl="0" w:tplc="18E21E02">
      <w:numFmt w:val="bullet"/>
      <w:lvlText w:val=""/>
      <w:lvlJc w:val="left"/>
      <w:pPr>
        <w:ind w:left="720" w:hanging="72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057257"/>
    <w:multiLevelType w:val="hybridMultilevel"/>
    <w:tmpl w:val="98F0BD10"/>
    <w:lvl w:ilvl="0" w:tplc="9C58773C">
      <w:numFmt w:val="bullet"/>
      <w:lvlText w:val="•"/>
      <w:lvlJc w:val="left"/>
      <w:pPr>
        <w:ind w:left="417" w:hanging="360"/>
      </w:pPr>
      <w:rPr>
        <w:rFonts w:ascii="Calibri" w:eastAsiaTheme="minorHAns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1DE7A2D"/>
    <w:multiLevelType w:val="hybridMultilevel"/>
    <w:tmpl w:val="DE421C84"/>
    <w:lvl w:ilvl="0" w:tplc="18E21E02">
      <w:numFmt w:val="bullet"/>
      <w:lvlText w:val=""/>
      <w:lvlJc w:val="left"/>
      <w:pPr>
        <w:ind w:left="720" w:hanging="72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51430E"/>
    <w:multiLevelType w:val="hybridMultilevel"/>
    <w:tmpl w:val="1D7CA2BA"/>
    <w:lvl w:ilvl="0" w:tplc="18E21E02">
      <w:numFmt w:val="bullet"/>
      <w:lvlText w:val=""/>
      <w:lvlJc w:val="left"/>
      <w:pPr>
        <w:ind w:left="720" w:hanging="72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861589"/>
    <w:multiLevelType w:val="hybridMultilevel"/>
    <w:tmpl w:val="9EE8D6DA"/>
    <w:lvl w:ilvl="0" w:tplc="18E21E0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A109A"/>
    <w:multiLevelType w:val="hybridMultilevel"/>
    <w:tmpl w:val="3508D03A"/>
    <w:lvl w:ilvl="0" w:tplc="18E21E0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D7358"/>
    <w:multiLevelType w:val="hybridMultilevel"/>
    <w:tmpl w:val="76E836BE"/>
    <w:lvl w:ilvl="0" w:tplc="9C58773C">
      <w:numFmt w:val="bullet"/>
      <w:lvlText w:val="•"/>
      <w:lvlJc w:val="left"/>
      <w:pPr>
        <w:tabs>
          <w:tab w:val="num" w:pos="624"/>
        </w:tabs>
        <w:ind w:left="624" w:hanging="567"/>
      </w:pPr>
      <w:rPr>
        <w:rFonts w:ascii="Calibri" w:eastAsiaTheme="minorHAnsi" w:hAnsi="Calibri" w:cs="Calibri" w:hint="default"/>
      </w:rPr>
    </w:lvl>
    <w:lvl w:ilvl="1" w:tplc="C9928C92">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111E78"/>
    <w:multiLevelType w:val="hybridMultilevel"/>
    <w:tmpl w:val="1FA0B332"/>
    <w:lvl w:ilvl="0" w:tplc="18E21E02">
      <w:numFmt w:val="bullet"/>
      <w:lvlText w:val=""/>
      <w:lvlJc w:val="left"/>
      <w:pPr>
        <w:ind w:left="720" w:hanging="72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A717CF"/>
    <w:multiLevelType w:val="hybridMultilevel"/>
    <w:tmpl w:val="38B8594E"/>
    <w:lvl w:ilvl="0" w:tplc="18E21E0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53235A"/>
    <w:multiLevelType w:val="hybridMultilevel"/>
    <w:tmpl w:val="45CC1374"/>
    <w:lvl w:ilvl="0" w:tplc="18E21E0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17584"/>
    <w:multiLevelType w:val="hybridMultilevel"/>
    <w:tmpl w:val="AD94BBF2"/>
    <w:lvl w:ilvl="0" w:tplc="AA1A519E">
      <w:start w:val="1"/>
      <w:numFmt w:val="bullet"/>
      <w:lvlText w:val="o"/>
      <w:lvlJc w:val="left"/>
      <w:pPr>
        <w:tabs>
          <w:tab w:val="num" w:pos="624"/>
        </w:tabs>
        <w:ind w:left="624"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0C6BCE"/>
    <w:multiLevelType w:val="hybridMultilevel"/>
    <w:tmpl w:val="3CF0523A"/>
    <w:lvl w:ilvl="0" w:tplc="9C5877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490953">
    <w:abstractNumId w:val="11"/>
  </w:num>
  <w:num w:numId="2" w16cid:durableId="21902090">
    <w:abstractNumId w:val="7"/>
  </w:num>
  <w:num w:numId="3" w16cid:durableId="1732189266">
    <w:abstractNumId w:val="2"/>
  </w:num>
  <w:num w:numId="4" w16cid:durableId="2099054437">
    <w:abstractNumId w:val="12"/>
  </w:num>
  <w:num w:numId="5" w16cid:durableId="727219874">
    <w:abstractNumId w:val="10"/>
  </w:num>
  <w:num w:numId="6" w16cid:durableId="1942451470">
    <w:abstractNumId w:val="4"/>
  </w:num>
  <w:num w:numId="7" w16cid:durableId="1742481939">
    <w:abstractNumId w:val="3"/>
  </w:num>
  <w:num w:numId="8" w16cid:durableId="27265661">
    <w:abstractNumId w:val="1"/>
  </w:num>
  <w:num w:numId="9" w16cid:durableId="433861112">
    <w:abstractNumId w:val="8"/>
  </w:num>
  <w:num w:numId="10" w16cid:durableId="417871091">
    <w:abstractNumId w:val="5"/>
  </w:num>
  <w:num w:numId="11" w16cid:durableId="1488669940">
    <w:abstractNumId w:val="9"/>
  </w:num>
  <w:num w:numId="12" w16cid:durableId="725645677">
    <w:abstractNumId w:val="6"/>
  </w:num>
  <w:num w:numId="13" w16cid:durableId="3454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4C"/>
    <w:rsid w:val="00027353"/>
    <w:rsid w:val="00057DE7"/>
    <w:rsid w:val="000D5FF5"/>
    <w:rsid w:val="001C5B35"/>
    <w:rsid w:val="0022219F"/>
    <w:rsid w:val="00401A4C"/>
    <w:rsid w:val="0049043B"/>
    <w:rsid w:val="005110D6"/>
    <w:rsid w:val="005447E5"/>
    <w:rsid w:val="005A0330"/>
    <w:rsid w:val="0067213D"/>
    <w:rsid w:val="0070680A"/>
    <w:rsid w:val="0080775D"/>
    <w:rsid w:val="00843C8B"/>
    <w:rsid w:val="008A11B4"/>
    <w:rsid w:val="0096704A"/>
    <w:rsid w:val="00B145D3"/>
    <w:rsid w:val="00B4269A"/>
    <w:rsid w:val="00B4431B"/>
    <w:rsid w:val="00C0501B"/>
    <w:rsid w:val="00D816E6"/>
    <w:rsid w:val="00DC41A2"/>
    <w:rsid w:val="00E26A78"/>
    <w:rsid w:val="00E337CF"/>
    <w:rsid w:val="00EF2446"/>
    <w:rsid w:val="00F81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F0D8"/>
  <w15:chartTrackingRefBased/>
  <w15:docId w15:val="{B42AD8F2-9EA4-44CB-AB89-FDBE9C02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1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A4C"/>
  </w:style>
  <w:style w:type="paragraph" w:styleId="Footer">
    <w:name w:val="footer"/>
    <w:basedOn w:val="Normal"/>
    <w:link w:val="FooterChar"/>
    <w:uiPriority w:val="99"/>
    <w:unhideWhenUsed/>
    <w:rsid w:val="0040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A4C"/>
  </w:style>
  <w:style w:type="paragraph" w:styleId="ListParagraph">
    <w:name w:val="List Paragraph"/>
    <w:basedOn w:val="Normal"/>
    <w:uiPriority w:val="34"/>
    <w:qFormat/>
    <w:rsid w:val="00B44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3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Ferguson</dc:creator>
  <cp:keywords/>
  <dc:description/>
  <cp:lastModifiedBy>Jessica Ferguson</cp:lastModifiedBy>
  <cp:revision>5</cp:revision>
  <dcterms:created xsi:type="dcterms:W3CDTF">2024-10-24T13:34:00Z</dcterms:created>
  <dcterms:modified xsi:type="dcterms:W3CDTF">2024-10-24T13:35:00Z</dcterms:modified>
</cp:coreProperties>
</file>