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700BC8" w14:textId="77777777" w:rsidR="002A6F3B" w:rsidRPr="002A6F3B" w:rsidRDefault="002A6F3B" w:rsidP="002A6F3B">
      <w:pPr>
        <w:spacing w:after="0" w:line="240" w:lineRule="auto"/>
        <w:rPr>
          <w:rFonts w:ascii="Times New Roman" w:eastAsia="Times New Roman" w:hAnsi="Times New Roman" w:cs="Times New Roman"/>
          <w:sz w:val="20"/>
          <w:szCs w:val="20"/>
        </w:rPr>
      </w:pPr>
    </w:p>
    <w:p w14:paraId="6F80A07D" w14:textId="77777777" w:rsidR="00EB3088" w:rsidRDefault="001B5A06" w:rsidP="00EB3088">
      <w:pPr>
        <w:pStyle w:val="Title"/>
        <w:rPr>
          <w:rFonts w:eastAsia="Times New Roman"/>
        </w:rPr>
      </w:pPr>
      <w:r>
        <w:rPr>
          <w:rFonts w:eastAsia="Times New Roman"/>
        </w:rPr>
        <w:t>St Levan</w:t>
      </w:r>
      <w:r w:rsidR="00EB3088">
        <w:rPr>
          <w:rFonts w:eastAsia="Times New Roman"/>
        </w:rPr>
        <w:t xml:space="preserve"> School</w:t>
      </w:r>
    </w:p>
    <w:p w14:paraId="3499DB64" w14:textId="77777777" w:rsidR="002A6F3B" w:rsidRPr="002A6F3B" w:rsidRDefault="002A6F3B" w:rsidP="002A6F3B">
      <w:pPr>
        <w:keepNext/>
        <w:spacing w:after="0" w:line="240" w:lineRule="auto"/>
        <w:jc w:val="center"/>
        <w:outlineLvl w:val="1"/>
        <w:rPr>
          <w:rFonts w:ascii="Comic Sans MS" w:eastAsia="Times New Roman" w:hAnsi="Comic Sans MS" w:cs="Arial"/>
          <w:b/>
          <w:bCs/>
          <w:sz w:val="28"/>
          <w:szCs w:val="28"/>
        </w:rPr>
      </w:pPr>
      <w:r w:rsidRPr="002A6F3B">
        <w:rPr>
          <w:rFonts w:ascii="Comic Sans MS" w:eastAsia="Times New Roman" w:hAnsi="Comic Sans MS" w:cs="Arial"/>
          <w:b/>
          <w:bCs/>
          <w:sz w:val="28"/>
          <w:szCs w:val="28"/>
        </w:rPr>
        <w:t>First</w:t>
      </w:r>
      <w:r w:rsidR="00EB3088">
        <w:rPr>
          <w:rFonts w:ascii="Comic Sans MS" w:eastAsia="Times New Roman" w:hAnsi="Comic Sans MS" w:cs="Arial"/>
          <w:b/>
          <w:bCs/>
          <w:sz w:val="28"/>
          <w:szCs w:val="28"/>
        </w:rPr>
        <w:t xml:space="preserve"> (Personnel/Dismissal)</w:t>
      </w:r>
      <w:r w:rsidRPr="002A6F3B">
        <w:rPr>
          <w:rFonts w:ascii="Comic Sans MS" w:eastAsia="Times New Roman" w:hAnsi="Comic Sans MS" w:cs="Arial"/>
          <w:b/>
          <w:bCs/>
          <w:sz w:val="28"/>
          <w:szCs w:val="28"/>
        </w:rPr>
        <w:t xml:space="preserve"> Committee</w:t>
      </w:r>
    </w:p>
    <w:p w14:paraId="0D824819" w14:textId="77777777" w:rsidR="002A6F3B" w:rsidRPr="002A6F3B" w:rsidRDefault="002A6F3B" w:rsidP="002A6F3B">
      <w:pPr>
        <w:keepNext/>
        <w:spacing w:after="0" w:line="240" w:lineRule="auto"/>
        <w:outlineLvl w:val="1"/>
        <w:rPr>
          <w:rFonts w:ascii="Comic Sans MS" w:eastAsia="Times New Roman" w:hAnsi="Comic Sans MS" w:cs="Arial"/>
          <w:b/>
          <w:bCs/>
        </w:rPr>
      </w:pPr>
    </w:p>
    <w:p w14:paraId="5A14A678" w14:textId="77777777" w:rsidR="002A6F3B" w:rsidRPr="002A6F3B" w:rsidRDefault="002A6F3B" w:rsidP="002A6F3B">
      <w:pPr>
        <w:keepNext/>
        <w:spacing w:after="0" w:line="240" w:lineRule="auto"/>
        <w:outlineLvl w:val="1"/>
        <w:rPr>
          <w:rFonts w:ascii="Comic Sans MS" w:eastAsia="Times New Roman" w:hAnsi="Comic Sans MS" w:cs="Arial"/>
          <w:b/>
          <w:bCs/>
        </w:rPr>
      </w:pPr>
      <w:r w:rsidRPr="002A6F3B">
        <w:rPr>
          <w:rFonts w:ascii="Comic Sans MS" w:eastAsia="Times New Roman" w:hAnsi="Comic Sans MS" w:cs="Arial"/>
          <w:b/>
          <w:bCs/>
        </w:rPr>
        <w:t>Terms of reference:</w:t>
      </w:r>
    </w:p>
    <w:p w14:paraId="65433D0E"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consider and to make any decisions about matters brought before the Committee relating to the discipline or dismissal of staff, or staff grievance</w:t>
      </w:r>
    </w:p>
    <w:p w14:paraId="5F8A3EC4"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apply the Governing Body’s agreed criteria in selecting a member(s) of staff for redundancy</w:t>
      </w:r>
    </w:p>
    <w:p w14:paraId="5596C8A2"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hear representations from such member(s) of staff selected for redundancy</w:t>
      </w:r>
    </w:p>
    <w:p w14:paraId="149BCA1E"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arrive at a decision as to the final selection of member(s) of staff to be declared redundant</w:t>
      </w:r>
    </w:p>
    <w:p w14:paraId="37A59D84"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consider and to make any decision about matters brought before the Committee relating to the capability of a member of staff to perform his/her duties satisfactorily</w:t>
      </w:r>
    </w:p>
    <w:p w14:paraId="6798A8C4"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consider any recommendations from governors regarding review of pay</w:t>
      </w:r>
    </w:p>
    <w:p w14:paraId="668F62E8"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consider individual applications from staff for a review of pay</w:t>
      </w:r>
    </w:p>
    <w:p w14:paraId="25D25A37" w14:textId="77777777" w:rsidR="002A6F3B" w:rsidRPr="002A6F3B" w:rsidRDefault="002A6F3B" w:rsidP="002A6F3B">
      <w:pPr>
        <w:numPr>
          <w:ilvl w:val="0"/>
          <w:numId w:val="1"/>
        </w:numPr>
        <w:tabs>
          <w:tab w:val="left" w:pos="2268"/>
        </w:tabs>
        <w:spacing w:after="0" w:line="240" w:lineRule="auto"/>
        <w:rPr>
          <w:rFonts w:ascii="Comic Sans MS" w:eastAsia="Times New Roman" w:hAnsi="Comic Sans MS" w:cs="Arial"/>
        </w:rPr>
      </w:pPr>
      <w:r w:rsidRPr="002A6F3B">
        <w:rPr>
          <w:rFonts w:ascii="Comic Sans MS" w:eastAsia="Times New Roman" w:hAnsi="Comic Sans MS" w:cs="Arial"/>
        </w:rPr>
        <w:t>To comply with the school’s Whole School Pay Policy in these matters</w:t>
      </w:r>
    </w:p>
    <w:p w14:paraId="11DBB418" w14:textId="77777777" w:rsidR="002A6F3B" w:rsidRPr="002A6F3B" w:rsidRDefault="002A6F3B" w:rsidP="002A6F3B">
      <w:pPr>
        <w:spacing w:after="0" w:line="240" w:lineRule="auto"/>
        <w:rPr>
          <w:rFonts w:ascii="Comic Sans MS" w:eastAsia="Times New Roman" w:hAnsi="Comic Sans MS" w:cs="Times New Roman"/>
        </w:rPr>
      </w:pPr>
    </w:p>
    <w:p w14:paraId="3498B477" w14:textId="77777777" w:rsidR="002A6F3B" w:rsidRPr="002A6F3B" w:rsidRDefault="002A6F3B" w:rsidP="002A6F3B">
      <w:pPr>
        <w:spacing w:after="0" w:line="240" w:lineRule="auto"/>
        <w:rPr>
          <w:rFonts w:ascii="Comic Sans MS" w:eastAsia="Times New Roman" w:hAnsi="Comic Sans MS" w:cs="Arial"/>
        </w:rPr>
      </w:pPr>
      <w:r w:rsidRPr="002A6F3B">
        <w:rPr>
          <w:rFonts w:ascii="Comic Sans MS" w:eastAsia="Times New Roman" w:hAnsi="Comic Sans MS" w:cs="Arial"/>
          <w:b/>
          <w:bCs/>
        </w:rPr>
        <w:t xml:space="preserve">Membership – </w:t>
      </w:r>
      <w:r w:rsidRPr="002A6F3B">
        <w:rPr>
          <w:rFonts w:ascii="Comic Sans MS" w:eastAsia="Times New Roman" w:hAnsi="Comic Sans MS" w:cs="Arial"/>
        </w:rPr>
        <w:t>Not less than 3 members of the Governing Body. The chairman shall be elected whenever the committee is required to hold a meeting.</w:t>
      </w:r>
    </w:p>
    <w:p w14:paraId="61501876" w14:textId="77777777" w:rsidR="002A6F3B" w:rsidRPr="002A6F3B" w:rsidRDefault="002A6F3B" w:rsidP="002A6F3B">
      <w:pPr>
        <w:spacing w:after="0" w:line="240" w:lineRule="auto"/>
        <w:rPr>
          <w:rFonts w:ascii="Comic Sans MS" w:eastAsia="Times New Roman" w:hAnsi="Comic Sans MS" w:cs="Arial"/>
        </w:rPr>
      </w:pPr>
      <w:r w:rsidRPr="002A6F3B">
        <w:rPr>
          <w:rFonts w:ascii="Comic Sans MS" w:eastAsia="Times New Roman" w:hAnsi="Comic Sans MS" w:cs="Arial"/>
        </w:rPr>
        <w:t>(NB. The number appointed to this committee directly affects the number required for an Appeal Committee) The GB may remove or replace a member of the committee at any time.</w:t>
      </w:r>
    </w:p>
    <w:p w14:paraId="58C761E6" w14:textId="77777777" w:rsidR="002A6F3B" w:rsidRPr="002A6F3B" w:rsidRDefault="002A6F3B" w:rsidP="002A6F3B">
      <w:pPr>
        <w:spacing w:after="0" w:line="240" w:lineRule="auto"/>
        <w:rPr>
          <w:rFonts w:ascii="Comic Sans MS" w:eastAsia="Times New Roman" w:hAnsi="Comic Sans MS" w:cs="Arial"/>
        </w:rPr>
      </w:pPr>
      <w:r w:rsidRPr="002A6F3B">
        <w:rPr>
          <w:rFonts w:ascii="Comic Sans MS" w:eastAsia="Times New Roman" w:hAnsi="Comic Sans MS" w:cs="Arial"/>
        </w:rPr>
        <w:t>It is suggested that one experienced governor be appointed to this committee and that the Chairman of Governors, due to probable prior knowledge, should not be a member.</w:t>
      </w:r>
    </w:p>
    <w:p w14:paraId="74039822" w14:textId="77777777" w:rsidR="002A6F3B" w:rsidRPr="002A6F3B" w:rsidRDefault="002A6F3B" w:rsidP="002A6F3B">
      <w:pPr>
        <w:spacing w:after="0" w:line="240" w:lineRule="auto"/>
        <w:rPr>
          <w:rFonts w:ascii="Comic Sans MS" w:eastAsia="Times New Roman" w:hAnsi="Comic Sans MS" w:cs="Arial"/>
        </w:rPr>
      </w:pPr>
    </w:p>
    <w:p w14:paraId="48F0398D" w14:textId="77777777" w:rsidR="002A6F3B" w:rsidRPr="002A6F3B" w:rsidRDefault="002A6F3B" w:rsidP="002A6F3B">
      <w:pPr>
        <w:spacing w:after="0" w:line="240" w:lineRule="auto"/>
        <w:rPr>
          <w:rFonts w:ascii="Comic Sans MS" w:eastAsia="Times New Roman" w:hAnsi="Comic Sans MS" w:cs="Arial"/>
        </w:rPr>
      </w:pPr>
      <w:r w:rsidRPr="002A6F3B">
        <w:rPr>
          <w:rFonts w:ascii="Comic Sans MS" w:eastAsia="Times New Roman" w:hAnsi="Comic Sans MS" w:cs="Arial"/>
          <w:b/>
          <w:bCs/>
        </w:rPr>
        <w:t xml:space="preserve">Disqualification – </w:t>
      </w:r>
      <w:r w:rsidRPr="002A6F3B">
        <w:rPr>
          <w:rFonts w:ascii="Comic Sans MS" w:eastAsia="Times New Roman" w:hAnsi="Comic Sans MS" w:cs="Arial"/>
        </w:rPr>
        <w:t>The Headteacher</w:t>
      </w:r>
    </w:p>
    <w:p w14:paraId="42DCB0F6" w14:textId="77777777" w:rsidR="002A6F3B" w:rsidRPr="002A6F3B" w:rsidRDefault="002A6F3B" w:rsidP="002A6F3B">
      <w:pPr>
        <w:spacing w:after="0" w:line="240" w:lineRule="auto"/>
        <w:rPr>
          <w:rFonts w:ascii="Comic Sans MS" w:eastAsia="Times New Roman" w:hAnsi="Comic Sans MS" w:cs="Arial"/>
        </w:rPr>
      </w:pPr>
      <w:r w:rsidRPr="002A6F3B">
        <w:rPr>
          <w:rFonts w:ascii="Comic Sans MS" w:eastAsia="Times New Roman" w:hAnsi="Comic Sans MS" w:cs="Arial"/>
        </w:rPr>
        <w:t>(The Headteacher may be required to attend to present information only to the committee.)</w:t>
      </w:r>
    </w:p>
    <w:p w14:paraId="277DA5EF" w14:textId="77777777" w:rsidR="002A6F3B" w:rsidRPr="002A6F3B" w:rsidRDefault="002A6F3B" w:rsidP="002A6F3B">
      <w:pPr>
        <w:spacing w:after="0" w:line="240" w:lineRule="auto"/>
        <w:rPr>
          <w:rFonts w:ascii="Comic Sans MS" w:eastAsia="Times New Roman" w:hAnsi="Comic Sans MS" w:cs="Arial"/>
        </w:rPr>
      </w:pPr>
    </w:p>
    <w:p w14:paraId="1A539020" w14:textId="77777777" w:rsidR="002A6F3B" w:rsidRPr="002A6F3B" w:rsidRDefault="002A6F3B" w:rsidP="002A6F3B">
      <w:pPr>
        <w:spacing w:after="0" w:line="240" w:lineRule="auto"/>
        <w:rPr>
          <w:rFonts w:ascii="Comic Sans MS" w:eastAsia="Times New Roman" w:hAnsi="Comic Sans MS" w:cs="Arial"/>
        </w:rPr>
      </w:pPr>
      <w:r w:rsidRPr="002A6F3B">
        <w:rPr>
          <w:rFonts w:ascii="Comic Sans MS" w:eastAsia="Times New Roman" w:hAnsi="Comic Sans MS" w:cs="Arial"/>
          <w:b/>
        </w:rPr>
        <w:t>Meetings</w:t>
      </w:r>
      <w:r w:rsidRPr="002A6F3B">
        <w:rPr>
          <w:rFonts w:ascii="Comic Sans MS" w:eastAsia="Times New Roman" w:hAnsi="Comic Sans MS" w:cs="Arial"/>
        </w:rPr>
        <w:t xml:space="preserve"> – The Committee shall meet as required.  Meetings shall be conducted in accordance with School Governance Regulations, the whole School Pay Policy and the personnel procedures adopted by the Governing Body for the time being.</w:t>
      </w:r>
    </w:p>
    <w:p w14:paraId="12CCEE59" w14:textId="77777777" w:rsidR="002A6F3B" w:rsidRPr="002A6F3B" w:rsidRDefault="002A6F3B" w:rsidP="002A6F3B">
      <w:pPr>
        <w:spacing w:after="0" w:line="240" w:lineRule="auto"/>
        <w:rPr>
          <w:rFonts w:ascii="Arial" w:eastAsia="Times New Roman"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78"/>
        <w:gridCol w:w="1843"/>
      </w:tblGrid>
      <w:tr w:rsidR="002A6F3B" w:rsidRPr="002A6F3B" w14:paraId="7FB63BA8" w14:textId="77777777" w:rsidTr="00B903BC">
        <w:tc>
          <w:tcPr>
            <w:tcW w:w="5778" w:type="dxa"/>
          </w:tcPr>
          <w:p w14:paraId="5AE09430" w14:textId="77777777" w:rsidR="002A6F3B" w:rsidRPr="002A6F3B" w:rsidRDefault="002A6F3B" w:rsidP="002A6F3B">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These terms of reference agreed by the Governing Body</w:t>
            </w:r>
          </w:p>
        </w:tc>
        <w:tc>
          <w:tcPr>
            <w:tcW w:w="1843" w:type="dxa"/>
          </w:tcPr>
          <w:p w14:paraId="74A1D6B1" w14:textId="220DDBDD" w:rsidR="002A6F3B" w:rsidRPr="002A6F3B" w:rsidRDefault="002A6F3B" w:rsidP="002A6F3B">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 xml:space="preserve">  </w:t>
            </w:r>
            <w:r w:rsidR="00234FEF">
              <w:rPr>
                <w:rFonts w:ascii="Arial" w:eastAsia="Times New Roman" w:hAnsi="Arial" w:cs="Arial"/>
                <w:color w:val="FF0000"/>
                <w:sz w:val="20"/>
                <w:szCs w:val="20"/>
              </w:rPr>
              <w:t>05.09.23</w:t>
            </w:r>
          </w:p>
        </w:tc>
      </w:tr>
    </w:tbl>
    <w:p w14:paraId="0D1BA9E0" w14:textId="77777777" w:rsidR="002A6F3B" w:rsidRPr="002A6F3B" w:rsidRDefault="002A6F3B" w:rsidP="002A6F3B">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2A6F3B" w:rsidRPr="002A6F3B" w14:paraId="05C19792" w14:textId="77777777" w:rsidTr="00B903BC">
        <w:tc>
          <w:tcPr>
            <w:tcW w:w="4264" w:type="dxa"/>
          </w:tcPr>
          <w:p w14:paraId="7950A401" w14:textId="77777777" w:rsidR="002A6F3B" w:rsidRPr="002A6F3B" w:rsidRDefault="002A6F3B" w:rsidP="002A6F3B">
            <w:pPr>
              <w:keepNext/>
              <w:spacing w:after="0" w:line="240" w:lineRule="auto"/>
              <w:jc w:val="center"/>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Name of Governor</w:t>
            </w:r>
          </w:p>
        </w:tc>
        <w:tc>
          <w:tcPr>
            <w:tcW w:w="4265" w:type="dxa"/>
          </w:tcPr>
          <w:p w14:paraId="25B0ABF5" w14:textId="77777777" w:rsidR="002A6F3B" w:rsidRPr="002A6F3B" w:rsidRDefault="002A6F3B" w:rsidP="002A6F3B">
            <w:pPr>
              <w:keepNext/>
              <w:spacing w:after="0" w:line="240" w:lineRule="auto"/>
              <w:jc w:val="center"/>
              <w:outlineLvl w:val="2"/>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Appointed to the Committee</w:t>
            </w:r>
          </w:p>
        </w:tc>
      </w:tr>
      <w:tr w:rsidR="002A6F3B" w:rsidRPr="002A6F3B" w14:paraId="26C8E933" w14:textId="77777777" w:rsidTr="00B903BC">
        <w:tc>
          <w:tcPr>
            <w:tcW w:w="4264" w:type="dxa"/>
          </w:tcPr>
          <w:p w14:paraId="6EE06D0A" w14:textId="77777777" w:rsidR="002A6F3B" w:rsidRPr="002A6F3B" w:rsidRDefault="00536089" w:rsidP="002A6F3B">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Sharon Brolly</w:t>
            </w:r>
          </w:p>
        </w:tc>
        <w:tc>
          <w:tcPr>
            <w:tcW w:w="4265" w:type="dxa"/>
          </w:tcPr>
          <w:p w14:paraId="32C410E5" w14:textId="0F9281B5" w:rsidR="002A6F3B" w:rsidRPr="002A6F3B" w:rsidRDefault="00536089" w:rsidP="002A6F3B">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w:t>
            </w:r>
            <w:r w:rsidR="00234FEF">
              <w:rPr>
                <w:rFonts w:ascii="Times New Roman" w:eastAsia="Times New Roman" w:hAnsi="Times New Roman" w:cs="Times New Roman"/>
                <w:color w:val="FF0000"/>
                <w:sz w:val="20"/>
                <w:szCs w:val="20"/>
              </w:rPr>
              <w:t>5.09.23</w:t>
            </w:r>
          </w:p>
        </w:tc>
      </w:tr>
      <w:tr w:rsidR="002A6F3B" w:rsidRPr="002A6F3B" w14:paraId="52DDD27F" w14:textId="77777777" w:rsidTr="00B903BC">
        <w:tc>
          <w:tcPr>
            <w:tcW w:w="4264" w:type="dxa"/>
          </w:tcPr>
          <w:p w14:paraId="04A7125D" w14:textId="42D958EC" w:rsidR="002A6F3B" w:rsidRPr="002A6F3B" w:rsidRDefault="00234FEF" w:rsidP="002A6F3B">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Vickie High-Jones</w:t>
            </w:r>
          </w:p>
        </w:tc>
        <w:tc>
          <w:tcPr>
            <w:tcW w:w="4265" w:type="dxa"/>
          </w:tcPr>
          <w:p w14:paraId="18781C2E" w14:textId="16EEEE7A" w:rsidR="002A6F3B" w:rsidRPr="002A6F3B" w:rsidRDefault="00536089" w:rsidP="002A6F3B">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0</w:t>
            </w:r>
            <w:r w:rsidR="00234FEF">
              <w:rPr>
                <w:rFonts w:ascii="Times New Roman" w:eastAsia="Times New Roman" w:hAnsi="Times New Roman" w:cs="Times New Roman"/>
                <w:color w:val="FF0000"/>
                <w:sz w:val="20"/>
                <w:szCs w:val="20"/>
              </w:rPr>
              <w:t>5.09.23</w:t>
            </w:r>
          </w:p>
        </w:tc>
      </w:tr>
      <w:tr w:rsidR="002A6F3B" w:rsidRPr="002A6F3B" w14:paraId="1F476745" w14:textId="77777777" w:rsidTr="00B903BC">
        <w:tc>
          <w:tcPr>
            <w:tcW w:w="4264" w:type="dxa"/>
          </w:tcPr>
          <w:p w14:paraId="22E13E69" w14:textId="2DE03FF2" w:rsidR="002A6F3B" w:rsidRPr="002A6F3B" w:rsidRDefault="00536089" w:rsidP="002A6F3B">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S</w:t>
            </w:r>
            <w:r w:rsidR="00234FEF">
              <w:rPr>
                <w:rFonts w:ascii="Arial" w:eastAsia="Times New Roman" w:hAnsi="Arial" w:cs="Arial"/>
                <w:color w:val="FF0000"/>
                <w:sz w:val="20"/>
                <w:szCs w:val="20"/>
              </w:rPr>
              <w:t>arah Shaw</w:t>
            </w:r>
          </w:p>
        </w:tc>
        <w:tc>
          <w:tcPr>
            <w:tcW w:w="4265" w:type="dxa"/>
          </w:tcPr>
          <w:p w14:paraId="362407AE" w14:textId="009EAB1D" w:rsidR="002A6F3B" w:rsidRPr="002A6F3B" w:rsidRDefault="00536089" w:rsidP="002A6F3B">
            <w:pPr>
              <w:spacing w:after="0" w:line="240" w:lineRule="auto"/>
              <w:rPr>
                <w:rFonts w:ascii="Times New Roman" w:eastAsia="Times New Roman" w:hAnsi="Times New Roman" w:cs="Times New Roman"/>
                <w:color w:val="FF0000"/>
                <w:sz w:val="20"/>
                <w:szCs w:val="20"/>
              </w:rPr>
            </w:pPr>
            <w:r>
              <w:rPr>
                <w:rFonts w:ascii="Times New Roman" w:eastAsia="Times New Roman" w:hAnsi="Times New Roman" w:cs="Times New Roman"/>
                <w:color w:val="FF0000"/>
                <w:sz w:val="20"/>
                <w:szCs w:val="20"/>
              </w:rPr>
              <w:t>O</w:t>
            </w:r>
            <w:r w:rsidR="00234FEF">
              <w:rPr>
                <w:rFonts w:ascii="Times New Roman" w:eastAsia="Times New Roman" w:hAnsi="Times New Roman" w:cs="Times New Roman"/>
                <w:color w:val="FF0000"/>
                <w:sz w:val="20"/>
                <w:szCs w:val="20"/>
              </w:rPr>
              <w:t>5.09.23</w:t>
            </w:r>
          </w:p>
        </w:tc>
      </w:tr>
      <w:tr w:rsidR="002A6F3B" w:rsidRPr="002A6F3B" w14:paraId="53F40EC9" w14:textId="77777777" w:rsidTr="00B903BC">
        <w:tc>
          <w:tcPr>
            <w:tcW w:w="4264" w:type="dxa"/>
          </w:tcPr>
          <w:p w14:paraId="5E5E19A8" w14:textId="77777777" w:rsidR="002A6F3B" w:rsidRPr="002A6F3B" w:rsidRDefault="002A6F3B" w:rsidP="002A6F3B">
            <w:pPr>
              <w:spacing w:after="0" w:line="240" w:lineRule="auto"/>
              <w:rPr>
                <w:rFonts w:ascii="Arial" w:eastAsia="Times New Roman" w:hAnsi="Arial" w:cs="Arial"/>
                <w:color w:val="FF0000"/>
                <w:sz w:val="20"/>
                <w:szCs w:val="20"/>
              </w:rPr>
            </w:pPr>
          </w:p>
        </w:tc>
        <w:tc>
          <w:tcPr>
            <w:tcW w:w="4265" w:type="dxa"/>
          </w:tcPr>
          <w:p w14:paraId="5B0B1A12" w14:textId="77777777" w:rsidR="002A6F3B" w:rsidRPr="002A6F3B" w:rsidRDefault="002A6F3B" w:rsidP="002A6F3B">
            <w:pPr>
              <w:spacing w:after="0" w:line="240" w:lineRule="auto"/>
              <w:rPr>
                <w:rFonts w:ascii="Times New Roman" w:eastAsia="Times New Roman" w:hAnsi="Times New Roman" w:cs="Times New Roman"/>
                <w:color w:val="FF0000"/>
                <w:sz w:val="20"/>
                <w:szCs w:val="20"/>
              </w:rPr>
            </w:pPr>
          </w:p>
        </w:tc>
      </w:tr>
    </w:tbl>
    <w:p w14:paraId="54E82496" w14:textId="77777777" w:rsidR="002A6F3B" w:rsidRPr="002A6F3B" w:rsidRDefault="002A6F3B" w:rsidP="002A6F3B">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2A6F3B" w:rsidRPr="002A6F3B" w14:paraId="161840B4" w14:textId="77777777" w:rsidTr="00B903BC">
        <w:tc>
          <w:tcPr>
            <w:tcW w:w="4264" w:type="dxa"/>
          </w:tcPr>
          <w:p w14:paraId="68D07A16" w14:textId="77777777" w:rsidR="002A6F3B" w:rsidRPr="002A6F3B" w:rsidRDefault="002A6F3B" w:rsidP="002A6F3B">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Chair of the Committee</w:t>
            </w:r>
          </w:p>
        </w:tc>
        <w:tc>
          <w:tcPr>
            <w:tcW w:w="4265" w:type="dxa"/>
          </w:tcPr>
          <w:p w14:paraId="20E897E7" w14:textId="77777777" w:rsidR="002A6F3B" w:rsidRPr="002A6F3B" w:rsidRDefault="002A6F3B" w:rsidP="002A6F3B">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TBA at first meeting</w:t>
            </w:r>
          </w:p>
        </w:tc>
      </w:tr>
    </w:tbl>
    <w:p w14:paraId="3B76ED51" w14:textId="77777777" w:rsidR="002A6F3B" w:rsidRPr="002A6F3B" w:rsidRDefault="002A6F3B" w:rsidP="002A6F3B">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4"/>
        <w:gridCol w:w="4265"/>
      </w:tblGrid>
      <w:tr w:rsidR="002A6F3B" w:rsidRPr="002A6F3B" w14:paraId="1F512D28" w14:textId="77777777" w:rsidTr="00B903BC">
        <w:tc>
          <w:tcPr>
            <w:tcW w:w="4264" w:type="dxa"/>
          </w:tcPr>
          <w:p w14:paraId="5C7B118B" w14:textId="77777777" w:rsidR="002A6F3B" w:rsidRPr="002A6F3B" w:rsidRDefault="002A6F3B" w:rsidP="002A6F3B">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Clerk to the Committee *</w:t>
            </w:r>
          </w:p>
        </w:tc>
        <w:tc>
          <w:tcPr>
            <w:tcW w:w="4265" w:type="dxa"/>
          </w:tcPr>
          <w:p w14:paraId="785CE885" w14:textId="77777777" w:rsidR="002A6F3B" w:rsidRPr="002A6F3B" w:rsidRDefault="002A6F3B" w:rsidP="002A6F3B">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Geoffrey Brighton</w:t>
            </w:r>
          </w:p>
        </w:tc>
      </w:tr>
    </w:tbl>
    <w:p w14:paraId="083E0E4F" w14:textId="77777777" w:rsidR="002A6F3B" w:rsidRPr="002A6F3B" w:rsidRDefault="002A6F3B" w:rsidP="002A6F3B">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9"/>
        <w:gridCol w:w="1900"/>
      </w:tblGrid>
      <w:tr w:rsidR="002A6F3B" w:rsidRPr="002A6F3B" w14:paraId="33C0CB90" w14:textId="77777777" w:rsidTr="00B903BC">
        <w:tc>
          <w:tcPr>
            <w:tcW w:w="6629" w:type="dxa"/>
          </w:tcPr>
          <w:p w14:paraId="4FB797B5" w14:textId="77777777" w:rsidR="002A6F3B" w:rsidRPr="002A6F3B" w:rsidRDefault="002A6F3B" w:rsidP="002A6F3B">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Quorum (minimum of 3, committee can determine higher number)</w:t>
            </w:r>
          </w:p>
        </w:tc>
        <w:tc>
          <w:tcPr>
            <w:tcW w:w="1900" w:type="dxa"/>
          </w:tcPr>
          <w:p w14:paraId="5143DEA2" w14:textId="77777777" w:rsidR="002A6F3B" w:rsidRPr="002A6F3B" w:rsidRDefault="002A6F3B" w:rsidP="002A6F3B">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3</w:t>
            </w:r>
          </w:p>
        </w:tc>
      </w:tr>
    </w:tbl>
    <w:p w14:paraId="064E1D92" w14:textId="77777777" w:rsidR="002A6F3B" w:rsidRPr="002A6F3B" w:rsidRDefault="002A6F3B" w:rsidP="002A6F3B">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3"/>
        <w:gridCol w:w="1418"/>
      </w:tblGrid>
      <w:tr w:rsidR="002A6F3B" w:rsidRPr="002A6F3B" w14:paraId="661E6B42" w14:textId="77777777" w:rsidTr="00B903BC">
        <w:tc>
          <w:tcPr>
            <w:tcW w:w="2943" w:type="dxa"/>
          </w:tcPr>
          <w:p w14:paraId="7DD11DBC" w14:textId="77777777" w:rsidR="002A6F3B" w:rsidRPr="002A6F3B" w:rsidRDefault="002A6F3B" w:rsidP="002A6F3B">
            <w:pPr>
              <w:keepNext/>
              <w:spacing w:after="0" w:line="240" w:lineRule="auto"/>
              <w:outlineLvl w:val="1"/>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Committee established</w:t>
            </w:r>
          </w:p>
        </w:tc>
        <w:tc>
          <w:tcPr>
            <w:tcW w:w="1418" w:type="dxa"/>
          </w:tcPr>
          <w:p w14:paraId="5A6EC23C" w14:textId="77777777" w:rsidR="002A6F3B" w:rsidRPr="002A6F3B" w:rsidRDefault="002A6F3B" w:rsidP="001B5A06">
            <w:pPr>
              <w:spacing w:after="0" w:line="240" w:lineRule="auto"/>
              <w:rPr>
                <w:rFonts w:ascii="Arial" w:eastAsia="Times New Roman" w:hAnsi="Arial" w:cs="Arial"/>
                <w:color w:val="FF0000"/>
                <w:sz w:val="20"/>
                <w:szCs w:val="20"/>
              </w:rPr>
            </w:pPr>
            <w:r w:rsidRPr="002A6F3B">
              <w:rPr>
                <w:rFonts w:ascii="Arial" w:eastAsia="Times New Roman" w:hAnsi="Arial" w:cs="Arial"/>
                <w:color w:val="FF0000"/>
                <w:sz w:val="20"/>
                <w:szCs w:val="20"/>
              </w:rPr>
              <w:t xml:space="preserve">   </w:t>
            </w:r>
            <w:r w:rsidR="00536089">
              <w:rPr>
                <w:rFonts w:ascii="Arial" w:eastAsia="Times New Roman" w:hAnsi="Arial" w:cs="Arial"/>
                <w:color w:val="FF0000"/>
                <w:sz w:val="20"/>
                <w:szCs w:val="20"/>
              </w:rPr>
              <w:t>2014</w:t>
            </w:r>
          </w:p>
        </w:tc>
      </w:tr>
    </w:tbl>
    <w:p w14:paraId="3805BFA8" w14:textId="77777777" w:rsidR="002A6F3B" w:rsidRPr="002A6F3B" w:rsidRDefault="002A6F3B" w:rsidP="002A6F3B">
      <w:pPr>
        <w:spacing w:after="0" w:line="240" w:lineRule="auto"/>
        <w:rPr>
          <w:rFonts w:ascii="Arial" w:eastAsia="Times New Roman" w:hAnsi="Arial" w:cs="Arial"/>
          <w:color w:val="FF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2220"/>
      </w:tblGrid>
      <w:tr w:rsidR="002A6F3B" w:rsidRPr="002A6F3B" w14:paraId="5AAD41F8" w14:textId="77777777" w:rsidTr="00B903BC">
        <w:tc>
          <w:tcPr>
            <w:tcW w:w="1668" w:type="dxa"/>
          </w:tcPr>
          <w:p w14:paraId="4F967376" w14:textId="77777777" w:rsidR="002A6F3B" w:rsidRPr="002A6F3B" w:rsidRDefault="002A6F3B" w:rsidP="002A6F3B">
            <w:pPr>
              <w:spacing w:after="0" w:line="240" w:lineRule="auto"/>
              <w:rPr>
                <w:rFonts w:ascii="Arial" w:eastAsia="Times New Roman" w:hAnsi="Arial" w:cs="Arial"/>
                <w:b/>
                <w:bCs/>
                <w:color w:val="FF0000"/>
                <w:sz w:val="20"/>
                <w:szCs w:val="20"/>
              </w:rPr>
            </w:pPr>
            <w:r w:rsidRPr="002A6F3B">
              <w:rPr>
                <w:rFonts w:ascii="Arial" w:eastAsia="Times New Roman" w:hAnsi="Arial" w:cs="Arial"/>
                <w:b/>
                <w:bCs/>
                <w:color w:val="FF0000"/>
                <w:sz w:val="20"/>
                <w:szCs w:val="20"/>
              </w:rPr>
              <w:t>Date of review:</w:t>
            </w:r>
          </w:p>
        </w:tc>
        <w:tc>
          <w:tcPr>
            <w:tcW w:w="2220" w:type="dxa"/>
          </w:tcPr>
          <w:p w14:paraId="59D85121" w14:textId="500D3C14" w:rsidR="002A6F3B" w:rsidRPr="002A6F3B" w:rsidRDefault="0058010B" w:rsidP="002A6F3B">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 xml:space="preserve">   </w:t>
            </w:r>
            <w:r w:rsidR="00234FEF">
              <w:rPr>
                <w:rFonts w:ascii="Arial" w:eastAsia="Times New Roman" w:hAnsi="Arial" w:cs="Arial"/>
                <w:color w:val="FF0000"/>
                <w:sz w:val="20"/>
                <w:szCs w:val="20"/>
              </w:rPr>
              <w:t>July 2023</w:t>
            </w:r>
          </w:p>
        </w:tc>
      </w:tr>
    </w:tbl>
    <w:p w14:paraId="43C89EE9" w14:textId="77777777" w:rsidR="002A6F3B" w:rsidRPr="002A6F3B" w:rsidRDefault="002A6F3B" w:rsidP="002A6F3B">
      <w:pPr>
        <w:spacing w:after="0" w:line="240" w:lineRule="auto"/>
        <w:rPr>
          <w:rFonts w:ascii="Times New Roman" w:eastAsia="Times New Roman" w:hAnsi="Times New Roman" w:cs="Times New Roman"/>
          <w:sz w:val="20"/>
          <w:szCs w:val="20"/>
        </w:rPr>
      </w:pPr>
    </w:p>
    <w:p w14:paraId="028525FE" w14:textId="77777777" w:rsidR="002A6F3B" w:rsidRPr="002A6F3B" w:rsidRDefault="002A6F3B" w:rsidP="002A6F3B">
      <w:pPr>
        <w:spacing w:after="0" w:line="240" w:lineRule="auto"/>
        <w:rPr>
          <w:rFonts w:ascii="Comic Sans MS" w:eastAsia="Times New Roman" w:hAnsi="Comic Sans MS" w:cs="Times New Roman"/>
        </w:rPr>
      </w:pPr>
    </w:p>
    <w:p w14:paraId="490F307A" w14:textId="77777777" w:rsidR="007D4341" w:rsidRDefault="007D4341"/>
    <w:sectPr w:rsidR="007D4341" w:rsidSect="00EF157D">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5950A5"/>
    <w:multiLevelType w:val="hybridMultilevel"/>
    <w:tmpl w:val="2DE2B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29355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F3B"/>
    <w:rsid w:val="001B5A06"/>
    <w:rsid w:val="00234FEF"/>
    <w:rsid w:val="002A6F3B"/>
    <w:rsid w:val="0051028C"/>
    <w:rsid w:val="00536089"/>
    <w:rsid w:val="0058010B"/>
    <w:rsid w:val="007D4341"/>
    <w:rsid w:val="00EB30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93ADB"/>
  <w15:docId w15:val="{7317D06F-1CEC-FE41-B4D2-4435E1164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B308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308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dc:creator>
  <cp:lastModifiedBy>Microsoft Office User</cp:lastModifiedBy>
  <cp:revision>2</cp:revision>
  <dcterms:created xsi:type="dcterms:W3CDTF">2023-09-21T09:08:00Z</dcterms:created>
  <dcterms:modified xsi:type="dcterms:W3CDTF">2023-09-21T09:08:00Z</dcterms:modified>
</cp:coreProperties>
</file>